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F7E8B" w14:textId="09A9F1E5" w:rsidR="00494CCC" w:rsidRDefault="00494CCC" w:rsidP="00494CCC">
      <w:pPr>
        <w:pStyle w:val="a9"/>
        <w:rPr>
          <w:rFonts w:eastAsia="宋体" w:cs="Arial"/>
          <w:bCs/>
          <w:sz w:val="22"/>
          <w:lang w:eastAsia="zh-CN"/>
        </w:rPr>
      </w:pPr>
      <w:bookmarkStart w:id="0" w:name="_GoBack"/>
      <w:r>
        <w:rPr>
          <w:rFonts w:cs="Arial"/>
          <w:bCs/>
          <w:sz w:val="22"/>
        </w:rPr>
        <w:t xml:space="preserve">3GPP TSG RAN WG1 </w:t>
      </w:r>
      <w:r>
        <w:rPr>
          <w:rFonts w:eastAsia="宋体" w:cs="Arial"/>
          <w:bCs/>
          <w:sz w:val="22"/>
          <w:lang w:eastAsia="zh-CN"/>
        </w:rPr>
        <w:t>#11</w:t>
      </w:r>
      <w:r w:rsidR="001F18D3">
        <w:rPr>
          <w:rFonts w:eastAsia="宋体" w:cs="Arial"/>
          <w:bCs/>
          <w:sz w:val="22"/>
          <w:lang w:eastAsia="zh-CN"/>
        </w:rPr>
        <w:t>2</w:t>
      </w:r>
      <w:r>
        <w:rPr>
          <w:rFonts w:cs="Arial"/>
          <w:bCs/>
          <w:sz w:val="22"/>
        </w:rPr>
        <w:tab/>
      </w:r>
      <w:r>
        <w:rPr>
          <w:rFonts w:cs="Arial"/>
          <w:bCs/>
          <w:sz w:val="22"/>
        </w:rPr>
        <w:tab/>
      </w:r>
      <w:r w:rsidR="00362021" w:rsidRPr="00362021">
        <w:rPr>
          <w:rFonts w:cs="Arial"/>
          <w:bCs/>
          <w:sz w:val="22"/>
        </w:rPr>
        <w:t>R1-2300469</w:t>
      </w:r>
    </w:p>
    <w:p w14:paraId="09E69A2D" w14:textId="02AD63E5" w:rsidR="00494CCC" w:rsidRPr="00D975CE" w:rsidRDefault="001F18D3" w:rsidP="00494CCC">
      <w:pPr>
        <w:pStyle w:val="a9"/>
        <w:rPr>
          <w:rFonts w:cs="Arial"/>
          <w:bCs/>
          <w:sz w:val="22"/>
        </w:rPr>
      </w:pPr>
      <w:r w:rsidRPr="001F18D3">
        <w:rPr>
          <w:rFonts w:cs="Arial"/>
          <w:bCs/>
          <w:sz w:val="22"/>
        </w:rPr>
        <w:t>Athens, Greece, February 27th – March 3rd, 2023</w:t>
      </w:r>
    </w:p>
    <w:p w14:paraId="7547AC9B" w14:textId="77777777" w:rsidR="00AB68C9" w:rsidRPr="006C6426"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CEE7C7"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880AFC" w:rsidRPr="00880AFC">
        <w:rPr>
          <w:rFonts w:cs="Arial"/>
          <w:sz w:val="22"/>
          <w:szCs w:val="22"/>
        </w:rPr>
        <w:t>Discussion on multi-cell scheduling</w:t>
      </w:r>
    </w:p>
    <w:p w14:paraId="43734CCA" w14:textId="692EA5B6"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880AFC" w:rsidRPr="00880AFC">
        <w:rPr>
          <w:rFonts w:eastAsia="宋体" w:cs="Arial"/>
          <w:sz w:val="22"/>
          <w:szCs w:val="22"/>
          <w:lang w:eastAsia="zh-CN"/>
        </w:rPr>
        <w:t>9.</w:t>
      </w:r>
      <w:r w:rsidR="001C11FC">
        <w:rPr>
          <w:rFonts w:eastAsia="宋体" w:cs="Arial"/>
          <w:sz w:val="22"/>
          <w:szCs w:val="22"/>
          <w:lang w:eastAsia="zh-CN"/>
        </w:rPr>
        <w:t>9</w:t>
      </w:r>
      <w:r w:rsidR="00880AFC" w:rsidRPr="00880AFC">
        <w:rPr>
          <w:rFonts w:eastAsia="宋体" w:cs="Arial"/>
          <w:sz w:val="22"/>
          <w:szCs w:val="22"/>
          <w:lang w:eastAsia="zh-CN"/>
        </w:rPr>
        <w:t>.1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4"/>
      <w:bookmarkStart w:id="5" w:name="OLE_LINK13"/>
      <w:r w:rsidRPr="00A83E5A">
        <w:rPr>
          <w:rFonts w:cs="Times New Roman"/>
          <w:b w:val="0"/>
          <w:bCs w:val="0"/>
          <w:kern w:val="0"/>
          <w:sz w:val="36"/>
          <w:szCs w:val="20"/>
          <w:lang w:val="en-GB" w:eastAsia="en-GB"/>
        </w:rPr>
        <w:t>Introduction</w:t>
      </w:r>
    </w:p>
    <w:p w14:paraId="7BBC853B" w14:textId="348D2584" w:rsidR="00F26837" w:rsidRPr="00FA3CBD" w:rsidRDefault="00AE493B" w:rsidP="001A1FCC">
      <w:pPr>
        <w:pStyle w:val="a1"/>
        <w:spacing w:before="120"/>
        <w:rPr>
          <w:rFonts w:eastAsia="宋体"/>
          <w:bCs/>
          <w:szCs w:val="20"/>
          <w:lang w:eastAsia="zh-CN"/>
        </w:rPr>
      </w:pPr>
      <w:r w:rsidRPr="00FC4BAD">
        <w:rPr>
          <w:rFonts w:eastAsia="宋体"/>
          <w:bCs/>
          <w:szCs w:val="20"/>
          <w:lang w:eastAsia="zh-CN"/>
        </w:rPr>
        <w:t xml:space="preserve">In the contribution, we </w:t>
      </w:r>
      <w:bookmarkStart w:id="6" w:name="_Ref16006416"/>
      <w:r w:rsidR="006A4EE8" w:rsidRPr="00FC4BAD">
        <w:rPr>
          <w:rFonts w:eastAsia="宋体"/>
          <w:bCs/>
          <w:szCs w:val="20"/>
          <w:lang w:eastAsia="zh-CN"/>
        </w:rPr>
        <w:t xml:space="preserve">provide our views on scheduling PDSCH </w:t>
      </w:r>
      <w:r w:rsidR="00873D1C">
        <w:rPr>
          <w:rFonts w:eastAsia="宋体" w:hint="eastAsia"/>
          <w:bCs/>
          <w:szCs w:val="20"/>
          <w:lang w:eastAsia="zh-CN"/>
        </w:rPr>
        <w:t>or</w:t>
      </w:r>
      <w:r w:rsidR="00873D1C">
        <w:rPr>
          <w:rFonts w:eastAsia="宋体"/>
          <w:bCs/>
          <w:szCs w:val="20"/>
          <w:lang w:eastAsia="zh-CN"/>
        </w:rPr>
        <w:t xml:space="preserve"> PUSCH </w:t>
      </w:r>
      <w:r w:rsidR="006A4EE8" w:rsidRPr="00FC4BAD">
        <w:rPr>
          <w:rFonts w:eastAsia="宋体"/>
          <w:bCs/>
          <w:szCs w:val="20"/>
          <w:lang w:eastAsia="zh-CN"/>
        </w:rPr>
        <w:t xml:space="preserve">on </w:t>
      </w:r>
      <w:r w:rsidR="00DB7A9A">
        <w:rPr>
          <w:rFonts w:eastAsia="宋体"/>
          <w:bCs/>
          <w:szCs w:val="20"/>
          <w:lang w:eastAsia="zh-CN"/>
        </w:rPr>
        <w:t>multi-</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50300D">
        <w:rPr>
          <w:rFonts w:eastAsia="宋体"/>
          <w:bCs/>
          <w:szCs w:val="20"/>
          <w:lang w:eastAsia="zh-CN"/>
        </w:rPr>
        <w:t>by</w:t>
      </w:r>
      <w:r w:rsidR="006A4EE8" w:rsidRPr="00FC4BAD">
        <w:rPr>
          <w:rFonts w:eastAsia="宋体"/>
          <w:bCs/>
          <w:szCs w:val="20"/>
          <w:lang w:eastAsia="zh-CN"/>
        </w:rPr>
        <w:t xml:space="preserve"> a single DCI.</w:t>
      </w:r>
      <w:r w:rsidR="003D08F7">
        <w:rPr>
          <w:rFonts w:eastAsia="宋体"/>
          <w:bCs/>
          <w:szCs w:val="20"/>
          <w:lang w:eastAsia="zh-CN"/>
        </w:rPr>
        <w:t xml:space="preserve"> For simplicity, </w:t>
      </w:r>
      <w:r w:rsidR="005D2568">
        <w:rPr>
          <w:rFonts w:eastAsia="宋体"/>
          <w:bCs/>
          <w:szCs w:val="20"/>
          <w:lang w:eastAsia="zh-CN"/>
        </w:rPr>
        <w:t xml:space="preserve">‘mc-DCI’ </w:t>
      </w:r>
      <w:r w:rsidR="004A7EEC">
        <w:rPr>
          <w:rFonts w:eastAsia="宋体"/>
          <w:bCs/>
          <w:szCs w:val="20"/>
          <w:lang w:eastAsia="zh-CN"/>
        </w:rPr>
        <w:t>and</w:t>
      </w:r>
      <w:r w:rsidR="005D2568">
        <w:rPr>
          <w:rFonts w:eastAsia="宋体"/>
          <w:bCs/>
          <w:szCs w:val="20"/>
          <w:lang w:eastAsia="zh-CN"/>
        </w:rPr>
        <w:t xml:space="preserve"> ‘sc-DCI’ </w:t>
      </w:r>
      <w:r w:rsidR="004A7EEC">
        <w:rPr>
          <w:rFonts w:eastAsia="宋体"/>
          <w:bCs/>
          <w:szCs w:val="20"/>
          <w:lang w:eastAsia="zh-CN"/>
        </w:rPr>
        <w:t>are</w:t>
      </w:r>
      <w:r w:rsidR="005D2568">
        <w:rPr>
          <w:rFonts w:eastAsia="宋体"/>
          <w:bCs/>
          <w:szCs w:val="20"/>
          <w:lang w:eastAsia="zh-CN"/>
        </w:rPr>
        <w:t xml:space="preserve"> used to represent</w:t>
      </w:r>
      <w:r w:rsidR="004A7EEC">
        <w:rPr>
          <w:rFonts w:eastAsia="宋体"/>
          <w:bCs/>
          <w:szCs w:val="20"/>
          <w:lang w:eastAsia="zh-CN"/>
        </w:rPr>
        <w:t xml:space="preserve"> DCI for multi-</w:t>
      </w:r>
      <w:r w:rsidR="004A7EEC" w:rsidRPr="00FC4BAD">
        <w:rPr>
          <w:rFonts w:eastAsia="宋体" w:hint="eastAsia"/>
          <w:bCs/>
          <w:szCs w:val="20"/>
          <w:lang w:eastAsia="zh-CN"/>
        </w:rPr>
        <w:t>cell</w:t>
      </w:r>
      <w:r w:rsidR="004A7EEC">
        <w:rPr>
          <w:rFonts w:eastAsia="宋体"/>
          <w:bCs/>
          <w:szCs w:val="20"/>
          <w:lang w:eastAsia="zh-CN"/>
        </w:rPr>
        <w:t xml:space="preserve"> scheduling and</w:t>
      </w:r>
      <w:r w:rsidR="005D2568">
        <w:rPr>
          <w:rFonts w:eastAsia="宋体"/>
          <w:bCs/>
          <w:szCs w:val="20"/>
          <w:lang w:eastAsia="zh-CN"/>
        </w:rPr>
        <w:t xml:space="preserve"> DCI for single-</w:t>
      </w:r>
      <w:r w:rsidR="005D2568" w:rsidRPr="00FC4BAD">
        <w:rPr>
          <w:rFonts w:eastAsia="宋体" w:hint="eastAsia"/>
          <w:bCs/>
          <w:szCs w:val="20"/>
          <w:lang w:eastAsia="zh-CN"/>
        </w:rPr>
        <w:t>cell</w:t>
      </w:r>
      <w:r w:rsidR="005D2568">
        <w:rPr>
          <w:rFonts w:eastAsia="宋体"/>
          <w:bCs/>
          <w:szCs w:val="20"/>
          <w:lang w:eastAsia="zh-CN"/>
        </w:rPr>
        <w:t xml:space="preserve"> scheduling</w:t>
      </w:r>
      <w:r w:rsidR="004A7EEC">
        <w:rPr>
          <w:rFonts w:eastAsia="宋体"/>
          <w:bCs/>
          <w:szCs w:val="20"/>
          <w:lang w:eastAsia="zh-CN"/>
        </w:rPr>
        <w:t xml:space="preserve"> respectively</w:t>
      </w:r>
      <w:r w:rsidR="005D2568">
        <w:rPr>
          <w:rFonts w:eastAsia="宋体"/>
          <w:bCs/>
          <w:szCs w:val="20"/>
          <w:lang w:eastAsia="zh-CN"/>
        </w:rPr>
        <w:t>.</w:t>
      </w:r>
    </w:p>
    <w:p w14:paraId="12EA3CD2" w14:textId="0BC71DB5"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625F8426" w14:textId="297E6CCC" w:rsidR="00D30171" w:rsidRPr="00080F4C" w:rsidRDefault="00EC05F8" w:rsidP="00032C2F">
      <w:pPr>
        <w:pStyle w:val="20"/>
        <w:rPr>
          <w:lang w:val="en-GB"/>
        </w:rPr>
      </w:pPr>
      <w:r>
        <w:rPr>
          <w:lang w:val="en-GB"/>
        </w:rPr>
        <w:t>S</w:t>
      </w:r>
      <w:r w:rsidR="00032C2F" w:rsidRPr="00080F4C">
        <w:rPr>
          <w:lang w:val="en-GB"/>
        </w:rPr>
        <w:t>cheduling cell</w:t>
      </w:r>
    </w:p>
    <w:tbl>
      <w:tblPr>
        <w:tblStyle w:val="aff1"/>
        <w:tblW w:w="0" w:type="auto"/>
        <w:tblLook w:val="04A0" w:firstRow="1" w:lastRow="0" w:firstColumn="1" w:lastColumn="0" w:noHBand="0" w:noVBand="1"/>
      </w:tblPr>
      <w:tblGrid>
        <w:gridCol w:w="9060"/>
      </w:tblGrid>
      <w:tr w:rsidR="00C2647D" w14:paraId="1A62D9D7" w14:textId="77777777" w:rsidTr="00C2647D">
        <w:tc>
          <w:tcPr>
            <w:tcW w:w="9060" w:type="dxa"/>
          </w:tcPr>
          <w:p w14:paraId="19995692" w14:textId="77777777" w:rsidR="00C2647D" w:rsidRPr="00CA7F32" w:rsidRDefault="00C2647D" w:rsidP="00C2647D">
            <w:pPr>
              <w:keepNext/>
              <w:jc w:val="both"/>
              <w:rPr>
                <w:rFonts w:eastAsia="Malgun Gothic"/>
                <w:b/>
                <w:bCs/>
                <w:szCs w:val="20"/>
                <w:highlight w:val="green"/>
                <w:lang w:eastAsia="ko-KR"/>
              </w:rPr>
            </w:pPr>
            <w:r w:rsidRPr="00CA7F32">
              <w:rPr>
                <w:b/>
                <w:bCs/>
                <w:szCs w:val="20"/>
                <w:highlight w:val="green"/>
              </w:rPr>
              <w:t>Agreement</w:t>
            </w:r>
          </w:p>
          <w:p w14:paraId="2A9AE6AC" w14:textId="77777777" w:rsidR="00C2647D" w:rsidRPr="00CA7F32" w:rsidRDefault="00C2647D" w:rsidP="00C2647D">
            <w:pPr>
              <w:widowControl w:val="0"/>
              <w:kinsoku w:val="0"/>
              <w:overflowPunct w:val="0"/>
              <w:autoSpaceDE w:val="0"/>
              <w:autoSpaceDN w:val="0"/>
              <w:adjustRightInd w:val="0"/>
              <w:spacing w:after="60"/>
              <w:jc w:val="both"/>
              <w:textAlignment w:val="baseline"/>
              <w:rPr>
                <w:rFonts w:eastAsia="楷体"/>
                <w:szCs w:val="20"/>
                <w:lang w:eastAsia="zh-CN"/>
              </w:rPr>
            </w:pPr>
            <w:r w:rsidRPr="00CA7F32">
              <w:rPr>
                <w:szCs w:val="20"/>
              </w:rPr>
              <w:t>Confirm below working assumption reached in RAN1#110 meeting with revision</w:t>
            </w:r>
            <w:r w:rsidRPr="00CA7F32">
              <w:rPr>
                <w:rFonts w:eastAsia="楷体"/>
                <w:szCs w:val="20"/>
                <w:lang w:eastAsia="zh-CN"/>
              </w:rPr>
              <w:t>.</w:t>
            </w:r>
          </w:p>
          <w:p w14:paraId="139020D7" w14:textId="77777777" w:rsidR="00C2647D" w:rsidRPr="00CA7F32" w:rsidRDefault="00C2647D" w:rsidP="00C2647D">
            <w:pPr>
              <w:rPr>
                <w:b/>
                <w:bCs/>
                <w:szCs w:val="20"/>
                <w:highlight w:val="darkYellow"/>
                <w:lang w:eastAsia="zh-CN"/>
              </w:rPr>
            </w:pPr>
            <w:r w:rsidRPr="00CA7F32">
              <w:rPr>
                <w:b/>
                <w:bCs/>
                <w:szCs w:val="20"/>
                <w:highlight w:val="darkYellow"/>
                <w:lang w:eastAsia="zh-CN"/>
              </w:rPr>
              <w:t>Working Assumption</w:t>
            </w:r>
          </w:p>
          <w:p w14:paraId="1B488F1B" w14:textId="5E80B811" w:rsidR="00C2647D" w:rsidRPr="00080F4C" w:rsidRDefault="00C2647D" w:rsidP="00C732A3">
            <w:pPr>
              <w:pStyle w:val="ab"/>
              <w:widowControl/>
              <w:numPr>
                <w:ilvl w:val="0"/>
                <w:numId w:val="29"/>
              </w:numPr>
              <w:ind w:firstLineChars="0"/>
              <w:jc w:val="left"/>
              <w:rPr>
                <w:rFonts w:ascii="Times New Roman" w:hAnsi="Times New Roman"/>
                <w:sz w:val="20"/>
                <w:szCs w:val="20"/>
                <w:lang w:eastAsia="en-US"/>
              </w:rPr>
            </w:pPr>
            <w:r w:rsidRPr="00080F4C">
              <w:rPr>
                <w:rFonts w:ascii="Times New Roman" w:hAnsi="Times New Roman"/>
                <w:sz w:val="20"/>
                <w:szCs w:val="20"/>
                <w:lang w:eastAsia="en-US"/>
              </w:rPr>
              <w:t xml:space="preserve">For any cell within a set of cells which can be co-scheduled by a DCI format 0_X/1_X, RAN1 specification supports monitoring the DCI format 0_X/1_X and DCI format </w:t>
            </w:r>
            <w:r w:rsidRPr="00080F4C">
              <w:rPr>
                <w:rFonts w:ascii="Times New Roman" w:eastAsia="楷体" w:hAnsi="Times New Roman"/>
                <w:sz w:val="20"/>
                <w:szCs w:val="20"/>
              </w:rPr>
              <w:t xml:space="preserve">0_0/1_0, </w:t>
            </w:r>
            <w:r w:rsidRPr="00080F4C">
              <w:rPr>
                <w:rFonts w:ascii="Times New Roman" w:hAnsi="Times New Roman"/>
                <w:sz w:val="20"/>
                <w:szCs w:val="20"/>
                <w:lang w:eastAsia="en-US"/>
              </w:rPr>
              <w:t xml:space="preserve">0_1/1_1, and/or 0_2/1_2 (if supported by the UE), if configured from a same scheduling cell. </w:t>
            </w:r>
          </w:p>
          <w:p w14:paraId="49A6BEB9" w14:textId="3E1BF552" w:rsidR="00C2647D" w:rsidRPr="00080F4C" w:rsidRDefault="00C2647D" w:rsidP="00C732A3">
            <w:pPr>
              <w:pStyle w:val="ab"/>
              <w:widowControl/>
              <w:numPr>
                <w:ilvl w:val="0"/>
                <w:numId w:val="26"/>
              </w:numPr>
              <w:kinsoku w:val="0"/>
              <w:overflowPunct w:val="0"/>
              <w:adjustRightInd w:val="0"/>
              <w:ind w:firstLineChars="0"/>
              <w:jc w:val="left"/>
              <w:textAlignment w:val="baseline"/>
              <w:rPr>
                <w:rFonts w:ascii="Times New Roman" w:eastAsia="楷体" w:hAnsi="Times New Roman"/>
                <w:sz w:val="20"/>
                <w:szCs w:val="20"/>
              </w:rPr>
            </w:pPr>
            <w:r w:rsidRPr="00080F4C">
              <w:rPr>
                <w:rFonts w:ascii="Times New Roman" w:eastAsia="楷体" w:hAnsi="Times New Roman"/>
                <w:sz w:val="20"/>
                <w:szCs w:val="20"/>
              </w:rPr>
              <w:t>The DCI format 0_X/1_X and the DCI format 0_0/1_0/</w:t>
            </w:r>
            <w:r w:rsidRPr="00080F4C">
              <w:rPr>
                <w:rFonts w:ascii="Times New Roman" w:hAnsi="Times New Roman"/>
                <w:sz w:val="20"/>
                <w:szCs w:val="20"/>
                <w:lang w:eastAsia="en-US"/>
              </w:rPr>
              <w:t>0_1/1_1/0_2/1_2</w:t>
            </w:r>
            <w:r w:rsidRPr="00080F4C">
              <w:rPr>
                <w:rFonts w:ascii="Times New Roman" w:eastAsia="楷体" w:hAnsi="Times New Roman"/>
                <w:sz w:val="20"/>
                <w:szCs w:val="20"/>
              </w:rPr>
              <w:t xml:space="preserve"> can be monitored simultaneously. </w:t>
            </w:r>
          </w:p>
          <w:p w14:paraId="135AB873" w14:textId="34FD237C" w:rsidR="00041202" w:rsidRPr="001132FF" w:rsidRDefault="00C2647D" w:rsidP="00C732A3">
            <w:pPr>
              <w:pStyle w:val="ab"/>
              <w:widowControl/>
              <w:numPr>
                <w:ilvl w:val="0"/>
                <w:numId w:val="26"/>
              </w:numPr>
              <w:kinsoku w:val="0"/>
              <w:overflowPunct w:val="0"/>
              <w:adjustRightInd w:val="0"/>
              <w:ind w:firstLineChars="0"/>
              <w:jc w:val="left"/>
              <w:textAlignment w:val="baseline"/>
              <w:rPr>
                <w:rFonts w:eastAsia="楷体"/>
                <w:color w:val="FF0000"/>
                <w:szCs w:val="20"/>
              </w:rPr>
            </w:pPr>
            <w:r w:rsidRPr="00080F4C">
              <w:rPr>
                <w:rFonts w:ascii="Times New Roman" w:eastAsia="MS Mincho" w:hAnsi="Times New Roman"/>
                <w:bCs/>
                <w:sz w:val="20"/>
                <w:szCs w:val="20"/>
                <w:lang w:eastAsia="ja-JP"/>
              </w:rPr>
              <w:t xml:space="preserve">Note: This does not mean a UE is required to support number of BDs/CCEs beyond the Rel-17 limits (i.e., </w:t>
            </w:r>
            <m:oMath>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m:t>
                  </m:r>
                  <m:r>
                    <w:rPr>
                      <w:rFonts w:ascii="Cambria Math" w:hAnsi="Cambria Math"/>
                      <w:sz w:val="20"/>
                      <w:szCs w:val="20"/>
                    </w:rPr>
                    <m:t>μ</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C</m:t>
                  </m:r>
                </m:e>
                <m:sub>
                  <m:r>
                    <m:rPr>
                      <m:sty m:val="p"/>
                    </m:rPr>
                    <w:rPr>
                      <w:rFonts w:ascii="Cambria Math" w:hAnsi="Cambria Math"/>
                      <w:sz w:val="20"/>
                      <w:szCs w:val="20"/>
                    </w:rPr>
                    <m:t>PDCCH</m:t>
                  </m:r>
                </m:sub>
                <m:sup>
                  <m:r>
                    <m:rPr>
                      <m:sty m:val="p"/>
                    </m:rPr>
                    <w:rPr>
                      <w:rFonts w:ascii="Cambria Math" w:hAnsi="Cambria Math"/>
                      <w:sz w:val="20"/>
                      <w:szCs w:val="20"/>
                    </w:rPr>
                    <m:t>max,slot,</m:t>
                  </m:r>
                  <m:r>
                    <w:rPr>
                      <w:rFonts w:ascii="Cambria Math" w:hAnsi="Cambria Math"/>
                      <w:sz w:val="20"/>
                      <w:szCs w:val="20"/>
                    </w:rPr>
                    <m:t>μ</m:t>
                  </m:r>
                </m:sup>
              </m:sSubSup>
              <m:r>
                <m:rPr>
                  <m:sty m:val="p"/>
                </m:rP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sz w:val="20"/>
                      <w:szCs w:val="20"/>
                    </w:rPr>
                    <m:t>PDCCH</m:t>
                  </m:r>
                  <m:ctrlPr>
                    <w:rPr>
                      <w:rFonts w:ascii="Cambria Math" w:hAnsi="Cambria Math"/>
                      <w:sz w:val="20"/>
                      <w:szCs w:val="20"/>
                    </w:rPr>
                  </m:ctrlPr>
                </m:sub>
                <m:sup>
                  <m:r>
                    <m:rPr>
                      <m:nor/>
                    </m:rPr>
                    <w:rPr>
                      <w:rFonts w:ascii="Times New Roman" w:hAnsi="Times New Roman"/>
                      <w:sz w:val="20"/>
                      <w:szCs w:val="20"/>
                    </w:rPr>
                    <m:t>total,slot,</m:t>
                  </m:r>
                  <m:r>
                    <w:rPr>
                      <w:rFonts w:ascii="Cambria Math" w:hAnsi="Cambria Math"/>
                      <w:sz w:val="20"/>
                      <w:szCs w:val="20"/>
                    </w:rPr>
                    <m:t>μ</m:t>
                  </m:r>
                  <m:ctrlPr>
                    <w:rPr>
                      <w:rFonts w:ascii="Cambria Math" w:hAnsi="Cambria Math"/>
                      <w:sz w:val="20"/>
                      <w:szCs w:val="20"/>
                    </w:rPr>
                  </m:ctrlPr>
                </m:sup>
              </m:sSubSup>
            </m:oMath>
            <w:r w:rsidRPr="00080F4C">
              <w:rPr>
                <w:rFonts w:ascii="Times New Roman" w:hAnsi="Times New Roman"/>
                <w:sz w:val="20"/>
                <w:szCs w:val="20"/>
                <w:lang w:eastAsia="en-US"/>
              </w:rPr>
              <w:t xml:space="preserve"> and </w:t>
            </w:r>
            <m:oMath>
              <m:sSubSup>
                <m:sSubSupPr>
                  <m:ctrlPr>
                    <w:rPr>
                      <w:rFonts w:ascii="Cambria Math" w:hAnsi="Cambria Math"/>
                      <w:i/>
                      <w:iCs/>
                      <w:sz w:val="20"/>
                      <w:szCs w:val="20"/>
                    </w:rPr>
                  </m:ctrlPr>
                </m:sSubSupPr>
                <m:e>
                  <m:r>
                    <w:rPr>
                      <w:rFonts w:ascii="Cambria Math" w:hAnsi="Cambria Math"/>
                      <w:sz w:val="20"/>
                      <w:szCs w:val="20"/>
                    </w:rPr>
                    <m:t>C</m:t>
                  </m:r>
                </m:e>
                <m:sub>
                  <m:r>
                    <m:rPr>
                      <m:nor/>
                    </m:rPr>
                    <w:rPr>
                      <w:rFonts w:ascii="Times New Roman" w:hAnsi="Times New Roman"/>
                      <w:sz w:val="20"/>
                      <w:szCs w:val="20"/>
                    </w:rPr>
                    <m:t>PDCCH</m:t>
                  </m:r>
                  <m:ctrlPr>
                    <w:rPr>
                      <w:rFonts w:ascii="Cambria Math" w:hAnsi="Cambria Math"/>
                      <w:sz w:val="20"/>
                      <w:szCs w:val="20"/>
                    </w:rPr>
                  </m:ctrlPr>
                </m:sub>
                <m:sup>
                  <m:r>
                    <m:rPr>
                      <m:nor/>
                    </m:rPr>
                    <w:rPr>
                      <w:rFonts w:ascii="Times New Roman" w:hAnsi="Times New Roman"/>
                      <w:sz w:val="20"/>
                      <w:szCs w:val="20"/>
                    </w:rPr>
                    <m:t>total,slot,</m:t>
                  </m:r>
                  <m:r>
                    <w:rPr>
                      <w:rFonts w:ascii="Cambria Math" w:hAnsi="Cambria Math"/>
                      <w:sz w:val="20"/>
                      <w:szCs w:val="20"/>
                    </w:rPr>
                    <m:t>μ</m:t>
                  </m:r>
                  <m:ctrlPr>
                    <w:rPr>
                      <w:rFonts w:ascii="Cambria Math" w:hAnsi="Cambria Math"/>
                      <w:sz w:val="20"/>
                      <w:szCs w:val="20"/>
                    </w:rPr>
                  </m:ctrlPr>
                </m:sup>
              </m:sSubSup>
            </m:oMath>
            <w:r w:rsidRPr="00080F4C">
              <w:rPr>
                <w:rFonts w:ascii="Times New Roman" w:eastAsia="MS Mincho" w:hAnsi="Times New Roman"/>
                <w:sz w:val="20"/>
                <w:szCs w:val="20"/>
                <w:lang w:eastAsia="ja-JP"/>
              </w:rPr>
              <w:t>) for PDCCH candidates for each scheduled cell.</w:t>
            </w:r>
          </w:p>
        </w:tc>
      </w:tr>
    </w:tbl>
    <w:p w14:paraId="169455FD" w14:textId="65BE8ABB" w:rsidR="006740B2" w:rsidRDefault="00B51EFC" w:rsidP="00CC42E5">
      <w:pPr>
        <w:spacing w:before="120"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t</w:t>
      </w:r>
      <w:r>
        <w:rPr>
          <w:rFonts w:eastAsiaTheme="minorEastAsia"/>
          <w:lang w:val="en-GB" w:eastAsia="zh-CN"/>
        </w:rPr>
        <w:t xml:space="preserve"> </w:t>
      </w:r>
      <w:r>
        <w:rPr>
          <w:rFonts w:eastAsiaTheme="minorEastAsia" w:hint="eastAsia"/>
          <w:lang w:val="en-GB" w:eastAsia="zh-CN"/>
        </w:rPr>
        <w:t>was</w:t>
      </w:r>
      <w:r>
        <w:rPr>
          <w:rFonts w:eastAsiaTheme="minorEastAsia"/>
          <w:lang w:val="en-GB" w:eastAsia="zh-CN"/>
        </w:rPr>
        <w:t xml:space="preserve"> agreed that there is only one scheduling cell for</w:t>
      </w:r>
      <w:r w:rsidRPr="003F2C84">
        <w:rPr>
          <w:rFonts w:eastAsia="微软雅黑"/>
          <w:color w:val="000000"/>
          <w:szCs w:val="20"/>
        </w:rPr>
        <w:t xml:space="preserve"> each </w:t>
      </w:r>
      <w:r w:rsidR="00041202">
        <w:rPr>
          <w:rFonts w:eastAsia="微软雅黑"/>
          <w:color w:val="000000"/>
          <w:szCs w:val="20"/>
        </w:rPr>
        <w:t>co-</w:t>
      </w:r>
      <w:r w:rsidRPr="003F2C84">
        <w:rPr>
          <w:rFonts w:eastAsia="微软雅黑"/>
          <w:color w:val="000000"/>
          <w:szCs w:val="20"/>
        </w:rPr>
        <w:t>scheduled cell</w:t>
      </w:r>
      <w:r>
        <w:rPr>
          <w:rFonts w:eastAsia="微软雅黑"/>
          <w:color w:val="000000"/>
          <w:szCs w:val="20"/>
        </w:rPr>
        <w:t xml:space="preserve">, and the </w:t>
      </w:r>
      <w:r w:rsidR="00EC6BBF">
        <w:rPr>
          <w:rFonts w:eastAsiaTheme="minorEastAsia"/>
          <w:lang w:val="en-GB" w:eastAsia="zh-CN"/>
        </w:rPr>
        <w:t xml:space="preserve">scheduling cell </w:t>
      </w:r>
      <w:r w:rsidR="00EC6BBF" w:rsidRPr="003F2C84">
        <w:rPr>
          <w:rFonts w:eastAsia="微软雅黑"/>
          <w:color w:val="000000"/>
          <w:szCs w:val="20"/>
        </w:rPr>
        <w:t>for DCI format 0_X/1_X</w:t>
      </w:r>
      <w:r w:rsidR="00EC6BBF">
        <w:rPr>
          <w:rFonts w:eastAsia="微软雅黑"/>
          <w:color w:val="000000"/>
          <w:szCs w:val="20"/>
        </w:rPr>
        <w:t xml:space="preserve"> </w:t>
      </w:r>
      <w:r w:rsidR="009B0C05">
        <w:rPr>
          <w:rFonts w:eastAsia="微软雅黑"/>
          <w:color w:val="000000"/>
          <w:szCs w:val="20"/>
        </w:rPr>
        <w:t>is</w:t>
      </w:r>
      <w:r w:rsidR="00EC6BBF">
        <w:rPr>
          <w:rFonts w:eastAsia="微软雅黑"/>
          <w:color w:val="000000"/>
          <w:szCs w:val="20"/>
        </w:rPr>
        <w:t xml:space="preserve"> the same as the one for legacy DCI format </w:t>
      </w:r>
      <w:r w:rsidR="00437602">
        <w:rPr>
          <w:rFonts w:eastAsia="微软雅黑"/>
          <w:color w:val="000000"/>
          <w:szCs w:val="20"/>
        </w:rPr>
        <w:t xml:space="preserve">if configured </w:t>
      </w:r>
      <w:r w:rsidR="00EC6BBF">
        <w:rPr>
          <w:rFonts w:eastAsia="微软雅黑"/>
          <w:color w:val="000000"/>
          <w:szCs w:val="20"/>
        </w:rPr>
        <w:t xml:space="preserve">from the perspective of a </w:t>
      </w:r>
      <w:r w:rsidR="00041202">
        <w:rPr>
          <w:rFonts w:eastAsia="微软雅黑"/>
          <w:color w:val="000000"/>
          <w:szCs w:val="20"/>
        </w:rPr>
        <w:t>co-</w:t>
      </w:r>
      <w:r w:rsidR="00EC6BBF">
        <w:rPr>
          <w:rFonts w:eastAsia="微软雅黑"/>
          <w:color w:val="000000"/>
          <w:szCs w:val="20"/>
        </w:rPr>
        <w:t>scheduled cell</w:t>
      </w:r>
      <w:r w:rsidR="009253B2">
        <w:rPr>
          <w:rFonts w:eastAsia="微软雅黑"/>
          <w:color w:val="000000"/>
          <w:szCs w:val="20"/>
        </w:rPr>
        <w:t>, as illustrated below:</w:t>
      </w:r>
    </w:p>
    <w:p w14:paraId="0EA5A827" w14:textId="19FE67C9" w:rsidR="006740B2" w:rsidRDefault="006740B2" w:rsidP="00C732A3">
      <w:pPr>
        <w:pStyle w:val="ab"/>
        <w:numPr>
          <w:ilvl w:val="0"/>
          <w:numId w:val="27"/>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Case1: </w:t>
      </w:r>
      <w:r w:rsidR="009253B2">
        <w:rPr>
          <w:rFonts w:ascii="Times New Roman" w:eastAsiaTheme="minorEastAsia" w:hAnsi="Times New Roman"/>
          <w:sz w:val="20"/>
          <w:szCs w:val="20"/>
        </w:rPr>
        <w:t xml:space="preserve">the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the same as the scheduling cell for single-cell scheduling.</w:t>
      </w:r>
    </w:p>
    <w:p w14:paraId="38EA33FD" w14:textId="1F5C32CB" w:rsidR="0000275B" w:rsidRDefault="0000275B" w:rsidP="0000275B">
      <w:pPr>
        <w:spacing w:before="120" w:after="120"/>
        <w:jc w:val="center"/>
        <w:rPr>
          <w:rFonts w:eastAsiaTheme="minorEastAsia"/>
          <w:szCs w:val="20"/>
        </w:rPr>
      </w:pPr>
      <w:r>
        <w:rPr>
          <w:rFonts w:eastAsiaTheme="minorEastAsia"/>
          <w:noProof/>
          <w:lang w:eastAsia="zh-CN"/>
        </w:rPr>
        <w:drawing>
          <wp:inline distT="0" distB="0" distL="0" distR="0" wp14:anchorId="718B083C" wp14:editId="65CC23C8">
            <wp:extent cx="2286280" cy="12650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r="67546" b="28432"/>
                    <a:stretch/>
                  </pic:blipFill>
                  <pic:spPr bwMode="auto">
                    <a:xfrm>
                      <a:off x="0" y="0"/>
                      <a:ext cx="2291926" cy="1268137"/>
                    </a:xfrm>
                    <a:prstGeom prst="rect">
                      <a:avLst/>
                    </a:prstGeom>
                    <a:noFill/>
                    <a:ln>
                      <a:noFill/>
                    </a:ln>
                    <a:extLst>
                      <a:ext uri="{53640926-AAD7-44D8-BBD7-CCE9431645EC}">
                        <a14:shadowObscured xmlns:a14="http://schemas.microsoft.com/office/drawing/2010/main"/>
                      </a:ext>
                    </a:extLst>
                  </pic:spPr>
                </pic:pic>
              </a:graphicData>
            </a:graphic>
          </wp:inline>
        </w:drawing>
      </w:r>
    </w:p>
    <w:p w14:paraId="2F15694B" w14:textId="000F4D93" w:rsidR="0000275B" w:rsidRPr="0000275B" w:rsidRDefault="0000275B" w:rsidP="0000275B">
      <w:pPr>
        <w:pStyle w:val="af1"/>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781F3A">
        <w:rPr>
          <w:b/>
          <w:bCs/>
          <w:noProof/>
        </w:rPr>
        <w:t>1</w:t>
      </w:r>
      <w:r>
        <w:rPr>
          <w:b/>
          <w:bCs/>
        </w:rPr>
        <w:fldChar w:fldCharType="end"/>
      </w:r>
      <w:r>
        <w:rPr>
          <w:rFonts w:eastAsiaTheme="minorEastAsia"/>
          <w:b/>
          <w:bCs/>
          <w:lang w:eastAsia="zh-CN"/>
        </w:rPr>
        <w:t>. Single scheduling cell</w:t>
      </w:r>
    </w:p>
    <w:p w14:paraId="5D68B6AD" w14:textId="5CCDE664" w:rsidR="003E42D2" w:rsidRPr="008B391A" w:rsidRDefault="003E42D2" w:rsidP="008B391A">
      <w:pPr>
        <w:spacing w:before="120" w:after="120"/>
        <w:jc w:val="both"/>
        <w:rPr>
          <w:rFonts w:eastAsiaTheme="minorEastAsia"/>
          <w:szCs w:val="20"/>
        </w:rPr>
      </w:pPr>
      <w:r w:rsidRPr="008B391A">
        <w:rPr>
          <w:rFonts w:eastAsiaTheme="minorEastAsia"/>
          <w:szCs w:val="20"/>
        </w:rPr>
        <w:t xml:space="preserve">Additionally, it was proposed by some companies to consider multiple scheduling cells for </w:t>
      </w:r>
      <w:r w:rsidR="0034448F">
        <w:rPr>
          <w:rFonts w:eastAsiaTheme="minorEastAsia"/>
          <w:szCs w:val="20"/>
        </w:rPr>
        <w:t xml:space="preserve">higher </w:t>
      </w:r>
      <w:r w:rsidRPr="008B391A">
        <w:rPr>
          <w:rFonts w:eastAsiaTheme="minorEastAsia"/>
          <w:szCs w:val="20"/>
        </w:rPr>
        <w:t>flexibility</w:t>
      </w:r>
      <w:r w:rsidR="0034448F">
        <w:rPr>
          <w:rFonts w:eastAsiaTheme="minorEastAsia"/>
          <w:szCs w:val="20"/>
        </w:rPr>
        <w:t>, there would be two cases</w:t>
      </w:r>
      <w:r w:rsidRPr="008B391A">
        <w:rPr>
          <w:rFonts w:eastAsiaTheme="minorEastAsia"/>
          <w:szCs w:val="20"/>
        </w:rPr>
        <w:t>:</w:t>
      </w:r>
    </w:p>
    <w:p w14:paraId="2B88DB70" w14:textId="337CA1E9" w:rsidR="003E42D2" w:rsidRDefault="003E42D2" w:rsidP="00C732A3">
      <w:pPr>
        <w:pStyle w:val="ab"/>
        <w:numPr>
          <w:ilvl w:val="0"/>
          <w:numId w:val="27"/>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Case2: </w:t>
      </w:r>
      <w:r w:rsidR="009253B2">
        <w:rPr>
          <w:rFonts w:ascii="Times New Roman" w:eastAsiaTheme="minorEastAsia" w:hAnsi="Times New Roman"/>
          <w:sz w:val="20"/>
          <w:szCs w:val="20"/>
        </w:rPr>
        <w:t xml:space="preserve">the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different from the scheduling cell for single-cell scheduling, and only self-scheduling is allowed for single-cell scheduling</w:t>
      </w:r>
    </w:p>
    <w:p w14:paraId="2D12B83E" w14:textId="1362193D" w:rsidR="0058066D" w:rsidRDefault="0058066D" w:rsidP="00C732A3">
      <w:pPr>
        <w:pStyle w:val="ab"/>
        <w:numPr>
          <w:ilvl w:val="0"/>
          <w:numId w:val="27"/>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Case3: </w:t>
      </w:r>
      <w:r w:rsidR="009253B2">
        <w:rPr>
          <w:rFonts w:ascii="Times New Roman" w:eastAsiaTheme="minorEastAsia" w:hAnsi="Times New Roman"/>
          <w:sz w:val="20"/>
          <w:szCs w:val="20"/>
        </w:rPr>
        <w:t xml:space="preserve">the </w:t>
      </w:r>
      <w:r w:rsidR="00321046">
        <w:rPr>
          <w:rFonts w:ascii="Times New Roman" w:eastAsiaTheme="minorEastAsia" w:hAnsi="Times New Roman"/>
          <w:sz w:val="20"/>
          <w:szCs w:val="20"/>
          <w:lang w:val="en-GB"/>
        </w:rPr>
        <w:t>scheduling</w:t>
      </w:r>
      <w:r>
        <w:rPr>
          <w:rFonts w:ascii="Times New Roman" w:eastAsiaTheme="minorEastAsia" w:hAnsi="Times New Roman"/>
          <w:sz w:val="20"/>
          <w:szCs w:val="20"/>
          <w:lang w:val="en-GB"/>
        </w:rPr>
        <w:t xml:space="preserve"> cell </w:t>
      </w:r>
      <w:r>
        <w:rPr>
          <w:rFonts w:ascii="Times New Roman" w:eastAsiaTheme="minorEastAsia" w:hAnsi="Times New Roman"/>
          <w:sz w:val="20"/>
          <w:szCs w:val="20"/>
        </w:rPr>
        <w:t>for multi-cell scheduling is different from the scheduling cell for single-cell scheduling, and cross-carrier scheduling is allowed for single-cell scheduling</w:t>
      </w:r>
    </w:p>
    <w:p w14:paraId="4232EE93" w14:textId="77777777" w:rsidR="0058066D" w:rsidRDefault="0058066D" w:rsidP="00CC42E5">
      <w:pPr>
        <w:spacing w:before="120" w:after="120"/>
        <w:rPr>
          <w:rFonts w:eastAsiaTheme="minorEastAsia"/>
        </w:rPr>
      </w:pPr>
    </w:p>
    <w:p w14:paraId="36F76541" w14:textId="50502DA8" w:rsidR="0058066D" w:rsidRDefault="0058066D" w:rsidP="00321046">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63F8B043" wp14:editId="14E3796C">
            <wp:extent cx="4958087" cy="17969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32279" b="2178"/>
                    <a:stretch/>
                  </pic:blipFill>
                  <pic:spPr bwMode="auto">
                    <a:xfrm>
                      <a:off x="0" y="0"/>
                      <a:ext cx="4972111" cy="1802078"/>
                    </a:xfrm>
                    <a:prstGeom prst="rect">
                      <a:avLst/>
                    </a:prstGeom>
                    <a:noFill/>
                    <a:ln>
                      <a:noFill/>
                    </a:ln>
                    <a:extLst>
                      <a:ext uri="{53640926-AAD7-44D8-BBD7-CCE9431645EC}">
                        <a14:shadowObscured xmlns:a14="http://schemas.microsoft.com/office/drawing/2010/main"/>
                      </a:ext>
                    </a:extLst>
                  </pic:spPr>
                </pic:pic>
              </a:graphicData>
            </a:graphic>
          </wp:inline>
        </w:drawing>
      </w:r>
    </w:p>
    <w:p w14:paraId="4BF43F03" w14:textId="738B6766" w:rsidR="0058066D" w:rsidRDefault="0058066D" w:rsidP="00CC42E5">
      <w:pPr>
        <w:pStyle w:val="af1"/>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781F3A">
        <w:rPr>
          <w:b/>
          <w:bCs/>
          <w:noProof/>
        </w:rPr>
        <w:t>2</w:t>
      </w:r>
      <w:r>
        <w:rPr>
          <w:b/>
          <w:bCs/>
        </w:rPr>
        <w:fldChar w:fldCharType="end"/>
      </w:r>
      <w:r>
        <w:rPr>
          <w:rFonts w:eastAsiaTheme="minorEastAsia"/>
          <w:b/>
          <w:bCs/>
          <w:lang w:eastAsia="zh-CN"/>
        </w:rPr>
        <w:t xml:space="preserve">. </w:t>
      </w:r>
      <w:r w:rsidR="0000275B">
        <w:rPr>
          <w:rFonts w:eastAsiaTheme="minorEastAsia"/>
          <w:b/>
          <w:bCs/>
          <w:lang w:eastAsia="zh-CN"/>
        </w:rPr>
        <w:t>M</w:t>
      </w:r>
      <w:r w:rsidR="00C44684">
        <w:rPr>
          <w:rFonts w:eastAsiaTheme="minorEastAsia"/>
          <w:b/>
          <w:bCs/>
          <w:lang w:eastAsia="zh-CN"/>
        </w:rPr>
        <w:t>ultip</w:t>
      </w:r>
      <w:r w:rsidR="0000275B">
        <w:rPr>
          <w:rFonts w:eastAsiaTheme="minorEastAsia"/>
          <w:b/>
          <w:bCs/>
          <w:lang w:eastAsia="zh-CN"/>
        </w:rPr>
        <w:t>le scheduling cell</w:t>
      </w:r>
      <w:r w:rsidR="00C65B18">
        <w:rPr>
          <w:rFonts w:eastAsiaTheme="minorEastAsia"/>
          <w:b/>
          <w:bCs/>
          <w:lang w:eastAsia="zh-CN"/>
        </w:rPr>
        <w:t>s</w:t>
      </w:r>
    </w:p>
    <w:p w14:paraId="74222C1B" w14:textId="61C9CB4C" w:rsidR="0058066D" w:rsidRDefault="0058066D" w:rsidP="00CC42E5">
      <w:pPr>
        <w:pStyle w:val="a1"/>
        <w:spacing w:before="120"/>
        <w:rPr>
          <w:rFonts w:eastAsiaTheme="minorEastAsia"/>
          <w:lang w:eastAsia="zh-CN"/>
        </w:rPr>
      </w:pPr>
      <w:r>
        <w:rPr>
          <w:rFonts w:eastAsiaTheme="minorEastAsia"/>
          <w:lang w:eastAsia="zh-CN"/>
        </w:rPr>
        <w:t xml:space="preserve">Case 2 was proposed to reduce the PDCCH burden on the scheduling cell for mc-scheduling. However, if the PDCCH capacity on the scheduling cell for mc-scheduling becomes the bottleneck of the system </w:t>
      </w:r>
      <w:r w:rsidR="009253B2">
        <w:rPr>
          <w:rFonts w:eastAsiaTheme="minorEastAsia"/>
          <w:lang w:eastAsia="zh-CN"/>
        </w:rPr>
        <w:t xml:space="preserve">while at the same time </w:t>
      </w:r>
      <w:r>
        <w:rPr>
          <w:rFonts w:eastAsiaTheme="minorEastAsia"/>
          <w:lang w:eastAsia="zh-CN"/>
        </w:rPr>
        <w:t xml:space="preserve">there are </w:t>
      </w:r>
      <w:r w:rsidR="00B249DF">
        <w:rPr>
          <w:rFonts w:eastAsiaTheme="minorEastAsia"/>
          <w:lang w:eastAsia="zh-CN"/>
        </w:rPr>
        <w:t xml:space="preserve">available </w:t>
      </w:r>
      <w:r>
        <w:rPr>
          <w:rFonts w:eastAsiaTheme="minorEastAsia"/>
          <w:lang w:eastAsia="zh-CN"/>
        </w:rPr>
        <w:t xml:space="preserve">PDCCH resources on the co-scheduled cell, it seems to be more straightforward to configure self-scheduling only for the scheduled cell. The motivation/benefit </w:t>
      </w:r>
      <w:r w:rsidR="00767536">
        <w:rPr>
          <w:rFonts w:eastAsiaTheme="minorEastAsia"/>
          <w:lang w:eastAsia="zh-CN"/>
        </w:rPr>
        <w:t>of</w:t>
      </w:r>
      <w:r>
        <w:rPr>
          <w:rFonts w:eastAsiaTheme="minorEastAsia"/>
          <w:lang w:eastAsia="zh-CN"/>
        </w:rPr>
        <w:t xml:space="preserve"> enabling multi-cell scheduling, in this case, is unclear. Moreover, as there are two sources of PDCCH</w:t>
      </w:r>
      <w:r w:rsidR="00C62AC7">
        <w:rPr>
          <w:rFonts w:eastAsiaTheme="minorEastAsia"/>
          <w:lang w:eastAsia="zh-CN"/>
        </w:rPr>
        <w:t xml:space="preserve"> </w:t>
      </w:r>
      <w:r>
        <w:rPr>
          <w:rFonts w:eastAsiaTheme="minorEastAsia"/>
          <w:lang w:eastAsia="zh-CN"/>
        </w:rPr>
        <w:t>(i.e., PDCCH on cell#1 and PDCCH on cell#2) for a scheduled cell, separate BD/CCE budgets must be defined and allocated for each source, which requires additional effort. Case 3 is even more complicated than case</w:t>
      </w:r>
      <w:r w:rsidR="00733C5E">
        <w:rPr>
          <w:rFonts w:eastAsiaTheme="minorEastAsia"/>
          <w:lang w:eastAsia="zh-CN"/>
        </w:rPr>
        <w:t xml:space="preserve"> </w:t>
      </w:r>
      <w:r>
        <w:rPr>
          <w:rFonts w:eastAsiaTheme="minorEastAsia"/>
          <w:lang w:eastAsia="zh-CN"/>
        </w:rPr>
        <w:t xml:space="preserve">2 as it couples with cross-carrier scheduling, thus it is </w:t>
      </w:r>
      <w:r w:rsidR="009253B2">
        <w:rPr>
          <w:rFonts w:eastAsiaTheme="minorEastAsia"/>
          <w:lang w:eastAsia="zh-CN"/>
        </w:rPr>
        <w:t>difficult to be supported in this release</w:t>
      </w:r>
      <w:r>
        <w:rPr>
          <w:rFonts w:eastAsiaTheme="minorEastAsia"/>
          <w:lang w:eastAsia="zh-CN"/>
        </w:rPr>
        <w:t>.</w:t>
      </w:r>
    </w:p>
    <w:p w14:paraId="1281B414" w14:textId="14DCD479" w:rsidR="0058066D" w:rsidRDefault="0058066D" w:rsidP="00CC42E5">
      <w:pPr>
        <w:pStyle w:val="af1"/>
        <w:jc w:val="both"/>
        <w:rPr>
          <w:rFonts w:eastAsiaTheme="minorEastAsia"/>
          <w:b/>
          <w:bCs/>
          <w:lang w:eastAsia="zh-CN"/>
        </w:rPr>
      </w:pPr>
      <w:bookmarkStart w:id="7" w:name="_Ref111223655"/>
      <w:r>
        <w:rPr>
          <w:b/>
          <w:bCs/>
        </w:rPr>
        <w:t xml:space="preserve">Proposal </w:t>
      </w:r>
      <w:r>
        <w:fldChar w:fldCharType="begin"/>
      </w:r>
      <w:r>
        <w:rPr>
          <w:b/>
          <w:bCs/>
        </w:rPr>
        <w:instrText xml:space="preserve"> SEQ Proposal \* ARABIC </w:instrText>
      </w:r>
      <w:r>
        <w:fldChar w:fldCharType="separate"/>
      </w:r>
      <w:r w:rsidR="00781F3A">
        <w:rPr>
          <w:b/>
          <w:bCs/>
          <w:noProof/>
        </w:rPr>
        <w:t>1</w:t>
      </w:r>
      <w:r>
        <w:fldChar w:fldCharType="end"/>
      </w:r>
      <w:r>
        <w:rPr>
          <w:b/>
          <w:bCs/>
        </w:rPr>
        <w:t xml:space="preserve">. </w:t>
      </w:r>
      <w:r>
        <w:rPr>
          <w:rFonts w:eastAsiaTheme="minorEastAsia"/>
          <w:b/>
          <w:bCs/>
          <w:lang w:eastAsia="zh-CN"/>
        </w:rPr>
        <w:t>For a scheduled cell</w:t>
      </w:r>
      <w:r w:rsidR="0034448F" w:rsidRPr="0034448F">
        <w:t xml:space="preserve"> </w:t>
      </w:r>
      <w:r w:rsidR="0034448F" w:rsidRPr="0034448F">
        <w:rPr>
          <w:rFonts w:eastAsiaTheme="minorEastAsia"/>
          <w:b/>
          <w:bCs/>
          <w:lang w:eastAsia="zh-CN"/>
        </w:rPr>
        <w:t xml:space="preserve">within a set of cells </w:t>
      </w:r>
      <w:r w:rsidR="009B790B">
        <w:rPr>
          <w:rFonts w:eastAsiaTheme="minorEastAsia"/>
          <w:b/>
          <w:bCs/>
          <w:lang w:eastAsia="zh-CN"/>
        </w:rPr>
        <w:t>that</w:t>
      </w:r>
      <w:r w:rsidR="0034448F" w:rsidRPr="0034448F">
        <w:rPr>
          <w:rFonts w:eastAsiaTheme="minorEastAsia"/>
          <w:b/>
          <w:bCs/>
          <w:lang w:eastAsia="zh-CN"/>
        </w:rPr>
        <w:t xml:space="preserve"> can be co-scheduled by a DCI format 0_X/1_X</w:t>
      </w:r>
      <w:r>
        <w:rPr>
          <w:rFonts w:eastAsiaTheme="minorEastAsia"/>
          <w:b/>
          <w:bCs/>
          <w:lang w:eastAsia="zh-CN"/>
        </w:rPr>
        <w:t xml:space="preserve">, the case where </w:t>
      </w:r>
      <w:r w:rsidR="007B6708">
        <w:rPr>
          <w:rFonts w:eastAsiaTheme="minorEastAsia"/>
          <w:b/>
          <w:bCs/>
          <w:lang w:eastAsia="zh-CN"/>
        </w:rPr>
        <w:t>different</w:t>
      </w:r>
      <w:r>
        <w:rPr>
          <w:rFonts w:eastAsiaTheme="minorEastAsia"/>
          <w:b/>
          <w:bCs/>
          <w:lang w:eastAsia="zh-CN"/>
        </w:rPr>
        <w:t xml:space="preserve"> scheduling cell</w:t>
      </w:r>
      <w:r w:rsidR="007B6708">
        <w:rPr>
          <w:rFonts w:eastAsiaTheme="minorEastAsia"/>
          <w:b/>
          <w:bCs/>
          <w:lang w:eastAsia="zh-CN"/>
        </w:rPr>
        <w:t>s are configured</w:t>
      </w:r>
      <w:r>
        <w:rPr>
          <w:rFonts w:eastAsiaTheme="minorEastAsia"/>
          <w:b/>
          <w:bCs/>
          <w:lang w:eastAsia="zh-CN"/>
        </w:rPr>
        <w:t xml:space="preserve"> for multi-cell scheduling </w:t>
      </w:r>
      <w:r w:rsidR="007B6708">
        <w:rPr>
          <w:rFonts w:eastAsiaTheme="minorEastAsia"/>
          <w:b/>
          <w:bCs/>
          <w:lang w:eastAsia="zh-CN"/>
        </w:rPr>
        <w:t>and</w:t>
      </w:r>
      <w:r>
        <w:rPr>
          <w:rFonts w:eastAsiaTheme="minorEastAsia"/>
          <w:b/>
          <w:bCs/>
          <w:lang w:eastAsia="zh-CN"/>
        </w:rPr>
        <w:t xml:space="preserve"> single-cell scheduling is not supported</w:t>
      </w:r>
      <w:r w:rsidR="00767536">
        <w:rPr>
          <w:rFonts w:eastAsiaTheme="minorEastAsia"/>
          <w:b/>
          <w:bCs/>
          <w:lang w:eastAsia="zh-CN"/>
        </w:rPr>
        <w:t xml:space="preserve"> in R18</w:t>
      </w:r>
      <w:r>
        <w:rPr>
          <w:rFonts w:eastAsiaTheme="minorEastAsia"/>
          <w:b/>
          <w:bCs/>
          <w:lang w:eastAsia="zh-CN"/>
        </w:rPr>
        <w:t>.</w:t>
      </w:r>
      <w:bookmarkEnd w:id="7"/>
    </w:p>
    <w:p w14:paraId="0C12E25C" w14:textId="77777777" w:rsidR="005F66B8" w:rsidRPr="005F66B8" w:rsidRDefault="005F66B8" w:rsidP="005F66B8">
      <w:pPr>
        <w:rPr>
          <w:rFonts w:eastAsiaTheme="minorEastAsia"/>
          <w:lang w:val="en-GB" w:eastAsia="zh-CN"/>
        </w:rPr>
      </w:pPr>
    </w:p>
    <w:p w14:paraId="5DD27C31" w14:textId="35F5F529" w:rsidR="00EC05F8" w:rsidRDefault="00EC05F8" w:rsidP="00B17B50">
      <w:pPr>
        <w:pStyle w:val="20"/>
        <w:rPr>
          <w:lang w:val="en-GB"/>
        </w:rPr>
      </w:pPr>
      <w:r w:rsidRPr="00EC05F8">
        <w:rPr>
          <w:lang w:val="en-GB"/>
        </w:rPr>
        <w:t>BWP switching</w:t>
      </w:r>
    </w:p>
    <w:tbl>
      <w:tblPr>
        <w:tblStyle w:val="aff1"/>
        <w:tblW w:w="0" w:type="auto"/>
        <w:tblLook w:val="04A0" w:firstRow="1" w:lastRow="0" w:firstColumn="1" w:lastColumn="0" w:noHBand="0" w:noVBand="1"/>
      </w:tblPr>
      <w:tblGrid>
        <w:gridCol w:w="9060"/>
      </w:tblGrid>
      <w:tr w:rsidR="002A3872" w:rsidRPr="004125A6" w14:paraId="767E5760" w14:textId="77777777" w:rsidTr="002A3872">
        <w:tc>
          <w:tcPr>
            <w:tcW w:w="9060" w:type="dxa"/>
          </w:tcPr>
          <w:p w14:paraId="67EAFFCC" w14:textId="77777777" w:rsidR="002A3872" w:rsidRPr="004125A6" w:rsidRDefault="002A3872" w:rsidP="002A3872">
            <w:pPr>
              <w:rPr>
                <w:rFonts w:ascii="Times" w:hAnsi="Times" w:cs="Times"/>
                <w:highlight w:val="green"/>
                <w:lang w:eastAsia="x-none"/>
              </w:rPr>
            </w:pPr>
            <w:r w:rsidRPr="004125A6">
              <w:rPr>
                <w:rFonts w:ascii="Times" w:hAnsi="Times" w:cs="Times"/>
                <w:highlight w:val="green"/>
                <w:lang w:eastAsia="x-none"/>
              </w:rPr>
              <w:t>Agreement</w:t>
            </w:r>
          </w:p>
          <w:p w14:paraId="32E7824B" w14:textId="3D64341D" w:rsidR="002A3872" w:rsidRPr="004125A6" w:rsidRDefault="002A3872" w:rsidP="002A3872">
            <w:pPr>
              <w:rPr>
                <w:rFonts w:ascii="Times" w:hAnsi="Times" w:cs="Times"/>
                <w:lang w:eastAsia="x-none"/>
              </w:rPr>
            </w:pPr>
            <w:r w:rsidRPr="004125A6">
              <w:rPr>
                <w:rFonts w:ascii="Times" w:hAnsi="Times" w:cs="Times"/>
              </w:rPr>
              <w:t>The types for below fields in DCI format 1_X are listed (R1-221</w:t>
            </w:r>
            <w:r w:rsidRPr="004125A6">
              <w:rPr>
                <w:rFonts w:ascii="Times" w:hAnsi="Times" w:cs="Times"/>
                <w:lang w:eastAsia="x-none"/>
              </w:rPr>
              <w:t>2924)</w:t>
            </w:r>
            <w:r w:rsidRPr="004125A6">
              <w:rPr>
                <w:rFonts w:ascii="Times" w:hAnsi="Times" w:cs="Times"/>
              </w:rPr>
              <w:t>:</w:t>
            </w:r>
          </w:p>
        </w:tc>
      </w:tr>
    </w:tbl>
    <w:p w14:paraId="1967016A" w14:textId="51D70C5A" w:rsidR="00851E4C" w:rsidRPr="004125A6" w:rsidRDefault="00851E4C" w:rsidP="00851E4C">
      <w:pPr>
        <w:rPr>
          <w:rFonts w:ascii="Times" w:hAnsi="Times" w:cs="Times"/>
          <w:lang w:eastAsia="x-none"/>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51E4C" w:rsidRPr="004125A6" w14:paraId="2D5A25E6" w14:textId="77777777" w:rsidTr="00973DC7">
        <w:tc>
          <w:tcPr>
            <w:tcW w:w="2250" w:type="dxa"/>
            <w:shd w:val="clear" w:color="auto" w:fill="auto"/>
          </w:tcPr>
          <w:p w14:paraId="1FADFD1A" w14:textId="77777777" w:rsidR="00851E4C" w:rsidRPr="004125A6" w:rsidRDefault="00851E4C" w:rsidP="00973DC7">
            <w:pPr>
              <w:rPr>
                <w:rFonts w:ascii="Times" w:hAnsi="Times" w:cs="Times"/>
                <w:b/>
                <w:bCs/>
              </w:rPr>
            </w:pPr>
            <w:r w:rsidRPr="004125A6">
              <w:rPr>
                <w:rFonts w:ascii="Times" w:hAnsi="Times" w:cs="Times"/>
                <w:b/>
                <w:bCs/>
              </w:rPr>
              <w:t xml:space="preserve">Field </w:t>
            </w:r>
          </w:p>
        </w:tc>
        <w:tc>
          <w:tcPr>
            <w:tcW w:w="3870" w:type="dxa"/>
            <w:shd w:val="clear" w:color="auto" w:fill="auto"/>
          </w:tcPr>
          <w:p w14:paraId="70D38DC2" w14:textId="77777777" w:rsidR="00851E4C" w:rsidRPr="004125A6" w:rsidRDefault="00851E4C" w:rsidP="00973DC7">
            <w:pPr>
              <w:rPr>
                <w:rFonts w:ascii="Times" w:hAnsi="Times" w:cs="Times"/>
                <w:b/>
                <w:bCs/>
              </w:rPr>
            </w:pPr>
            <w:r w:rsidRPr="004125A6">
              <w:rPr>
                <w:rFonts w:ascii="Times" w:hAnsi="Times" w:cs="Times"/>
                <w:b/>
                <w:bCs/>
              </w:rPr>
              <w:t>Type</w:t>
            </w:r>
          </w:p>
        </w:tc>
        <w:tc>
          <w:tcPr>
            <w:tcW w:w="1890" w:type="dxa"/>
            <w:shd w:val="clear" w:color="auto" w:fill="auto"/>
          </w:tcPr>
          <w:p w14:paraId="7EF237F8" w14:textId="77777777" w:rsidR="00851E4C" w:rsidRPr="004125A6" w:rsidRDefault="00851E4C" w:rsidP="00973DC7">
            <w:pPr>
              <w:rPr>
                <w:rFonts w:ascii="Times" w:hAnsi="Times" w:cs="Times"/>
                <w:b/>
                <w:bCs/>
              </w:rPr>
            </w:pPr>
            <w:r w:rsidRPr="004125A6">
              <w:rPr>
                <w:rFonts w:ascii="Times" w:hAnsi="Times" w:cs="Times"/>
                <w:b/>
                <w:bCs/>
              </w:rPr>
              <w:t>Details</w:t>
            </w:r>
            <w:r w:rsidRPr="004125A6">
              <w:rPr>
                <w:rFonts w:ascii="Times" w:hAnsi="Times" w:cs="Times"/>
                <w:b/>
                <w:bCs/>
              </w:rPr>
              <w:br/>
              <w:t>(for information only)</w:t>
            </w:r>
          </w:p>
        </w:tc>
      </w:tr>
      <w:tr w:rsidR="00851E4C" w:rsidRPr="004125A6" w14:paraId="5E31B053" w14:textId="77777777" w:rsidTr="00973DC7">
        <w:tc>
          <w:tcPr>
            <w:tcW w:w="2250" w:type="dxa"/>
            <w:shd w:val="clear" w:color="auto" w:fill="auto"/>
          </w:tcPr>
          <w:p w14:paraId="796004E0" w14:textId="77777777" w:rsidR="00851E4C" w:rsidRPr="004125A6" w:rsidRDefault="00851E4C" w:rsidP="00973DC7">
            <w:pPr>
              <w:rPr>
                <w:rFonts w:ascii="Times" w:hAnsi="Times" w:cs="Times"/>
              </w:rPr>
            </w:pPr>
            <w:r w:rsidRPr="004125A6">
              <w:rPr>
                <w:rFonts w:ascii="Times" w:hAnsi="Times" w:cs="Times"/>
              </w:rPr>
              <w:t>BWP indicator</w:t>
            </w:r>
          </w:p>
        </w:tc>
        <w:tc>
          <w:tcPr>
            <w:tcW w:w="3870" w:type="dxa"/>
            <w:shd w:val="clear" w:color="auto" w:fill="auto"/>
          </w:tcPr>
          <w:p w14:paraId="73A7F64A" w14:textId="77777777" w:rsidR="00851E4C" w:rsidRPr="004125A6" w:rsidRDefault="00851E4C" w:rsidP="00973DC7">
            <w:pPr>
              <w:rPr>
                <w:rFonts w:ascii="Times" w:hAnsi="Times" w:cs="Times"/>
              </w:rPr>
            </w:pPr>
            <w:r w:rsidRPr="004125A6">
              <w:rPr>
                <w:rFonts w:ascii="Times" w:hAnsi="Times" w:cs="Times"/>
              </w:rPr>
              <w:t>Type 1A</w:t>
            </w:r>
          </w:p>
        </w:tc>
        <w:tc>
          <w:tcPr>
            <w:tcW w:w="1890" w:type="dxa"/>
            <w:shd w:val="clear" w:color="auto" w:fill="auto"/>
          </w:tcPr>
          <w:p w14:paraId="0DA06AE6" w14:textId="77777777" w:rsidR="00851E4C" w:rsidRPr="004125A6" w:rsidRDefault="00851E4C" w:rsidP="00973DC7">
            <w:pPr>
              <w:rPr>
                <w:rFonts w:ascii="Times" w:hAnsi="Times" w:cs="Times"/>
              </w:rPr>
            </w:pPr>
            <w:r w:rsidRPr="004125A6">
              <w:rPr>
                <w:rFonts w:ascii="Times" w:hAnsi="Times" w:cs="Times"/>
              </w:rPr>
              <w:t>Details in Section 7.1.3</w:t>
            </w:r>
          </w:p>
        </w:tc>
      </w:tr>
    </w:tbl>
    <w:p w14:paraId="4D284577" w14:textId="6A71AE79" w:rsidR="004125A6" w:rsidRPr="00ED5175" w:rsidRDefault="004125A6" w:rsidP="00C732A3">
      <w:pPr>
        <w:widowControl w:val="0"/>
        <w:numPr>
          <w:ilvl w:val="0"/>
          <w:numId w:val="35"/>
        </w:numPr>
        <w:autoSpaceDN w:val="0"/>
        <w:snapToGrid w:val="0"/>
        <w:jc w:val="both"/>
        <w:rPr>
          <w:rFonts w:ascii="Times" w:eastAsia="Yu Mincho" w:hAnsi="Times" w:cs="Times"/>
          <w:szCs w:val="20"/>
          <w:lang w:eastAsia="ja-JP"/>
        </w:rPr>
      </w:pPr>
      <w:r w:rsidRPr="00ED5175">
        <w:rPr>
          <w:rFonts w:ascii="Times" w:eastAsia="Yu Mincho" w:hAnsi="Times" w:cs="Times"/>
          <w:szCs w:val="20"/>
          <w:lang w:eastAsia="ja-JP"/>
        </w:rPr>
        <w:t>Alt.1: Type 1A</w:t>
      </w:r>
      <w:r w:rsidR="004A6FBD" w:rsidRPr="00ED5175">
        <w:rPr>
          <w:rFonts w:ascii="Times" w:eastAsia="Yu Mincho" w:hAnsi="Times" w:cs="Times"/>
          <w:szCs w:val="20"/>
          <w:lang w:eastAsia="ja-JP"/>
        </w:rPr>
        <w:t xml:space="preserve"> (for information only)</w:t>
      </w:r>
    </w:p>
    <w:p w14:paraId="1CFDC564" w14:textId="77777777" w:rsidR="004125A6" w:rsidRPr="00ED5175" w:rsidRDefault="004125A6" w:rsidP="00C732A3">
      <w:pPr>
        <w:widowControl w:val="0"/>
        <w:numPr>
          <w:ilvl w:val="1"/>
          <w:numId w:val="35"/>
        </w:numPr>
        <w:autoSpaceDN w:val="0"/>
        <w:snapToGrid w:val="0"/>
        <w:jc w:val="both"/>
        <w:rPr>
          <w:rFonts w:ascii="Times" w:eastAsia="Yu Mincho" w:hAnsi="Times" w:cs="Times"/>
          <w:szCs w:val="20"/>
          <w:lang w:eastAsia="ja-JP"/>
        </w:rPr>
      </w:pPr>
      <w:r w:rsidRPr="00ED5175">
        <w:rPr>
          <w:rFonts w:ascii="Times" w:eastAsia="Yu Mincho" w:hAnsi="Times" w:cs="Times"/>
          <w:szCs w:val="20"/>
          <w:lang w:eastAsia="ja-JP"/>
        </w:rPr>
        <w:t>Field size is 0, 1 or 2 bits based on maximum size of this field in legacy formats across cells in the set configured for the DCI format 1_X</w:t>
      </w:r>
    </w:p>
    <w:p w14:paraId="4E8A5B07" w14:textId="77777777" w:rsidR="004125A6" w:rsidRPr="00ED5175" w:rsidRDefault="004125A6" w:rsidP="00C732A3">
      <w:pPr>
        <w:widowControl w:val="0"/>
        <w:numPr>
          <w:ilvl w:val="1"/>
          <w:numId w:val="35"/>
        </w:numPr>
        <w:autoSpaceDN w:val="0"/>
        <w:snapToGrid w:val="0"/>
        <w:jc w:val="both"/>
        <w:rPr>
          <w:rFonts w:ascii="Times" w:eastAsia="Yu Mincho" w:hAnsi="Times" w:cs="Times"/>
          <w:szCs w:val="20"/>
          <w:lang w:eastAsia="ja-JP"/>
        </w:rPr>
      </w:pPr>
      <w:r w:rsidRPr="00ED5175">
        <w:rPr>
          <w:rFonts w:ascii="Times" w:eastAsia="Yu Mincho" w:hAnsi="Times" w:cs="Times"/>
          <w:szCs w:val="20"/>
          <w:lang w:eastAsia="ja-JP"/>
        </w:rPr>
        <w:t>Indication is applied to cell(s) having 1 or 2 bits for this field in legacy formats</w:t>
      </w:r>
    </w:p>
    <w:p w14:paraId="2CD3033F" w14:textId="77777777" w:rsidR="004125A6" w:rsidRPr="00ED5175" w:rsidRDefault="004125A6" w:rsidP="00C732A3">
      <w:pPr>
        <w:widowControl w:val="0"/>
        <w:numPr>
          <w:ilvl w:val="1"/>
          <w:numId w:val="35"/>
        </w:numPr>
        <w:autoSpaceDN w:val="0"/>
        <w:snapToGrid w:val="0"/>
        <w:jc w:val="both"/>
        <w:rPr>
          <w:rFonts w:ascii="Times" w:eastAsia="Yu Mincho" w:hAnsi="Times" w:cs="Times"/>
          <w:szCs w:val="20"/>
          <w:lang w:eastAsia="ja-JP"/>
        </w:rPr>
      </w:pPr>
      <w:r w:rsidRPr="00ED5175">
        <w:rPr>
          <w:rFonts w:ascii="Times" w:eastAsia="Yu Mincho" w:hAnsi="Times" w:cs="Times"/>
          <w:szCs w:val="20"/>
          <w:lang w:eastAsia="ja-JP"/>
        </w:rPr>
        <w:t>Indicated bit is interpreted independently for each cell based on the BWP indices for the corresponding cell</w:t>
      </w:r>
    </w:p>
    <w:p w14:paraId="1B60E808" w14:textId="1A35F518" w:rsidR="00E174B6" w:rsidRPr="00ED5175" w:rsidRDefault="004125A6" w:rsidP="004125A6">
      <w:pPr>
        <w:pStyle w:val="a1"/>
        <w:rPr>
          <w:rFonts w:ascii="Times" w:eastAsiaTheme="minorEastAsia" w:hAnsi="Times" w:cs="Times"/>
          <w:szCs w:val="20"/>
          <w:lang w:val="en-GB" w:eastAsia="zh-CN"/>
        </w:rPr>
      </w:pPr>
      <w:r w:rsidRPr="00ED5175">
        <w:rPr>
          <w:rFonts w:ascii="Times" w:eastAsiaTheme="minorEastAsia" w:hAnsi="Times" w:cs="Times"/>
          <w:szCs w:val="20"/>
          <w:lang w:val="en-GB" w:eastAsia="zh-CN"/>
        </w:rPr>
        <w:t>BWP indicator was agreed as type</w:t>
      </w:r>
      <w:r w:rsidR="00F368CE">
        <w:rPr>
          <w:rFonts w:ascii="Times" w:eastAsiaTheme="minorEastAsia" w:hAnsi="Times" w:cs="Times"/>
          <w:szCs w:val="20"/>
          <w:lang w:val="en-GB" w:eastAsia="zh-CN"/>
        </w:rPr>
        <w:t xml:space="preserve"> </w:t>
      </w:r>
      <w:r w:rsidRPr="00ED5175">
        <w:rPr>
          <w:rFonts w:ascii="Times" w:eastAsiaTheme="minorEastAsia" w:hAnsi="Times" w:cs="Times"/>
          <w:szCs w:val="20"/>
          <w:lang w:val="en-GB" w:eastAsia="zh-CN"/>
        </w:rPr>
        <w:t xml:space="preserve">1A for </w:t>
      </w:r>
      <w:r w:rsidR="005F66B8">
        <w:rPr>
          <w:rFonts w:ascii="Times" w:eastAsiaTheme="minorEastAsia" w:hAnsi="Times" w:cs="Times"/>
          <w:szCs w:val="20"/>
          <w:lang w:val="en-GB" w:eastAsia="zh-CN"/>
        </w:rPr>
        <w:t>mc-DCI</w:t>
      </w:r>
      <w:r w:rsidR="0041440D" w:rsidRPr="00ED5175">
        <w:rPr>
          <w:rFonts w:ascii="Times" w:eastAsiaTheme="minorEastAsia" w:hAnsi="Times" w:cs="Times"/>
          <w:szCs w:val="20"/>
          <w:lang w:val="en-GB" w:eastAsia="zh-CN"/>
        </w:rPr>
        <w:t xml:space="preserve"> in the last meeting. The BWP indicator size can be determined based on the </w:t>
      </w:r>
      <w:r w:rsidR="00437602">
        <w:rPr>
          <w:rFonts w:ascii="Times" w:eastAsiaTheme="minorEastAsia" w:hAnsi="Times" w:cs="Times" w:hint="eastAsia"/>
          <w:szCs w:val="20"/>
          <w:lang w:val="en-GB" w:eastAsia="zh-CN"/>
        </w:rPr>
        <w:t>co</w:t>
      </w:r>
      <w:r w:rsidR="00437602">
        <w:rPr>
          <w:rFonts w:ascii="Times" w:eastAsiaTheme="minorEastAsia" w:hAnsi="Times" w:cs="Times"/>
          <w:szCs w:val="20"/>
          <w:lang w:val="en-GB" w:eastAsia="zh-CN"/>
        </w:rPr>
        <w:t xml:space="preserve">-scheduled </w:t>
      </w:r>
      <w:r w:rsidR="0041440D" w:rsidRPr="00ED5175">
        <w:rPr>
          <w:rFonts w:ascii="Times" w:eastAsiaTheme="minorEastAsia" w:hAnsi="Times" w:cs="Times"/>
          <w:szCs w:val="20"/>
          <w:lang w:val="en-GB" w:eastAsia="zh-CN"/>
        </w:rPr>
        <w:t xml:space="preserve">cell with </w:t>
      </w:r>
      <w:r w:rsidR="00ED5175" w:rsidRPr="00ED5175">
        <w:rPr>
          <w:rFonts w:ascii="Times" w:eastAsiaTheme="minorEastAsia" w:hAnsi="Times" w:cs="Times"/>
          <w:szCs w:val="20"/>
          <w:lang w:val="en-GB" w:eastAsia="zh-CN"/>
        </w:rPr>
        <w:t xml:space="preserve">a </w:t>
      </w:r>
      <w:r w:rsidR="0041440D" w:rsidRPr="00ED5175">
        <w:rPr>
          <w:rFonts w:ascii="Times" w:eastAsiaTheme="minorEastAsia" w:hAnsi="Times" w:cs="Times"/>
          <w:szCs w:val="20"/>
          <w:lang w:val="en-GB" w:eastAsia="zh-CN"/>
        </w:rPr>
        <w:t xml:space="preserve">maximum number of UL/DL BWP. Additionally, for </w:t>
      </w:r>
      <w:r w:rsidR="00437602">
        <w:rPr>
          <w:rFonts w:ascii="Times" w:eastAsiaTheme="minorEastAsia" w:hAnsi="Times" w:cs="Times"/>
          <w:szCs w:val="20"/>
          <w:lang w:val="en-GB" w:eastAsia="zh-CN"/>
        </w:rPr>
        <w:t>other</w:t>
      </w:r>
      <w:r w:rsidR="00437602" w:rsidRPr="00ED5175">
        <w:rPr>
          <w:rFonts w:ascii="Times" w:eastAsiaTheme="minorEastAsia" w:hAnsi="Times" w:cs="Times"/>
          <w:szCs w:val="20"/>
          <w:lang w:val="en-GB" w:eastAsia="zh-CN"/>
        </w:rPr>
        <w:t xml:space="preserve"> </w:t>
      </w:r>
      <w:r w:rsidR="0041440D" w:rsidRPr="00ED5175">
        <w:rPr>
          <w:rFonts w:ascii="Times" w:eastAsiaTheme="minorEastAsia" w:hAnsi="Times" w:cs="Times"/>
          <w:szCs w:val="20"/>
          <w:lang w:val="en-GB" w:eastAsia="zh-CN"/>
        </w:rPr>
        <w:t>co-scheduled cell</w:t>
      </w:r>
      <w:r w:rsidR="00437602">
        <w:rPr>
          <w:rFonts w:ascii="Times" w:eastAsiaTheme="minorEastAsia" w:hAnsi="Times" w:cs="Times"/>
          <w:szCs w:val="20"/>
          <w:lang w:val="en-GB" w:eastAsia="zh-CN"/>
        </w:rPr>
        <w:t xml:space="preserve">s that are configured with at least one </w:t>
      </w:r>
      <w:r w:rsidR="00437602" w:rsidRPr="00ED5175">
        <w:rPr>
          <w:rFonts w:ascii="Times" w:eastAsiaTheme="minorEastAsia" w:hAnsi="Times" w:cs="Times"/>
          <w:szCs w:val="20"/>
          <w:lang w:val="en-GB" w:eastAsia="zh-CN"/>
        </w:rPr>
        <w:t>UL/DL BWP</w:t>
      </w:r>
      <w:r w:rsidR="00437602">
        <w:rPr>
          <w:rFonts w:ascii="Times" w:eastAsiaTheme="minorEastAsia" w:hAnsi="Times" w:cs="Times"/>
          <w:szCs w:val="20"/>
          <w:lang w:val="en-GB" w:eastAsia="zh-CN"/>
        </w:rPr>
        <w:t xml:space="preserve"> in addition to the initial active UL/DL BWP</w:t>
      </w:r>
      <w:r w:rsidR="0041440D" w:rsidRPr="00ED5175">
        <w:rPr>
          <w:rFonts w:ascii="Times" w:eastAsiaTheme="minorEastAsia" w:hAnsi="Times" w:cs="Times"/>
          <w:szCs w:val="20"/>
          <w:lang w:val="en-GB" w:eastAsia="zh-CN"/>
        </w:rPr>
        <w:t>, 1 or 2 LSB of the</w:t>
      </w:r>
      <w:r w:rsidR="00437602">
        <w:rPr>
          <w:rFonts w:ascii="Times" w:eastAsiaTheme="minorEastAsia" w:hAnsi="Times" w:cs="Times"/>
          <w:szCs w:val="20"/>
          <w:lang w:val="en-GB" w:eastAsia="zh-CN"/>
        </w:rPr>
        <w:t xml:space="preserve"> BWP</w:t>
      </w:r>
      <w:r w:rsidR="0041440D" w:rsidRPr="00ED5175">
        <w:rPr>
          <w:rFonts w:ascii="Times" w:eastAsiaTheme="minorEastAsia" w:hAnsi="Times" w:cs="Times"/>
          <w:szCs w:val="20"/>
          <w:lang w:val="en-GB" w:eastAsia="zh-CN"/>
        </w:rPr>
        <w:t xml:space="preserve"> indicator is used to determine which BWP to be co-scheduled.</w:t>
      </w:r>
    </w:p>
    <w:p w14:paraId="5209AAF5" w14:textId="125D33BF" w:rsidR="0041440D" w:rsidRPr="00ED5175" w:rsidRDefault="0041440D" w:rsidP="0041440D">
      <w:pPr>
        <w:pStyle w:val="af1"/>
        <w:jc w:val="both"/>
        <w:rPr>
          <w:rFonts w:ascii="Times" w:hAnsi="Times" w:cs="Times"/>
          <w:b/>
          <w:bCs/>
        </w:rPr>
      </w:pPr>
      <w:bookmarkStart w:id="8" w:name="_Ref127560488"/>
      <w:r w:rsidRPr="00ED5175">
        <w:rPr>
          <w:rFonts w:ascii="Times" w:hAnsi="Times" w:cs="Times"/>
          <w:b/>
          <w:bCs/>
        </w:rPr>
        <w:t xml:space="preserve">Proposal </w:t>
      </w:r>
      <w:r w:rsidRPr="00ED5175">
        <w:rPr>
          <w:rFonts w:ascii="Times" w:hAnsi="Times" w:cs="Times"/>
          <w:b/>
          <w:bCs/>
        </w:rPr>
        <w:fldChar w:fldCharType="begin"/>
      </w:r>
      <w:r w:rsidRPr="00ED5175">
        <w:rPr>
          <w:rFonts w:ascii="Times" w:hAnsi="Times" w:cs="Times"/>
          <w:b/>
          <w:bCs/>
        </w:rPr>
        <w:instrText xml:space="preserve"> SEQ Proposal \* ARABIC </w:instrText>
      </w:r>
      <w:r w:rsidRPr="00ED5175">
        <w:rPr>
          <w:rFonts w:ascii="Times" w:hAnsi="Times" w:cs="Times"/>
          <w:b/>
          <w:bCs/>
        </w:rPr>
        <w:fldChar w:fldCharType="separate"/>
      </w:r>
      <w:r w:rsidR="00781F3A">
        <w:rPr>
          <w:rFonts w:ascii="Times" w:hAnsi="Times" w:cs="Times"/>
          <w:b/>
          <w:bCs/>
          <w:noProof/>
        </w:rPr>
        <w:t>2</w:t>
      </w:r>
      <w:r w:rsidRPr="00ED5175">
        <w:rPr>
          <w:rFonts w:ascii="Times" w:hAnsi="Times" w:cs="Times"/>
          <w:b/>
          <w:bCs/>
        </w:rPr>
        <w:fldChar w:fldCharType="end"/>
      </w:r>
      <w:r w:rsidRPr="00ED5175">
        <w:rPr>
          <w:rFonts w:ascii="Times" w:hAnsi="Times" w:cs="Times"/>
          <w:b/>
          <w:bCs/>
        </w:rPr>
        <w:t xml:space="preserve">. For </w:t>
      </w:r>
      <w:r w:rsidR="00437602">
        <w:rPr>
          <w:rFonts w:ascii="Times" w:hAnsi="Times" w:cs="Times"/>
          <w:b/>
          <w:bCs/>
        </w:rPr>
        <w:t xml:space="preserve">a cell set, </w:t>
      </w:r>
      <w:r w:rsidRPr="00ED5175">
        <w:rPr>
          <w:rFonts w:ascii="Times" w:hAnsi="Times" w:cs="Times"/>
          <w:b/>
          <w:bCs/>
        </w:rPr>
        <w:t xml:space="preserve">BWP indicator field size </w:t>
      </w:r>
      <w:r w:rsidR="00437602">
        <w:rPr>
          <w:rFonts w:ascii="Times" w:hAnsi="Times" w:cs="Times"/>
          <w:b/>
          <w:bCs/>
        </w:rPr>
        <w:t xml:space="preserve">is determined </w:t>
      </w:r>
      <w:r w:rsidRPr="00ED5175">
        <w:rPr>
          <w:rFonts w:ascii="Times" w:hAnsi="Times" w:cs="Times"/>
          <w:b/>
          <w:bCs/>
        </w:rPr>
        <w:t xml:space="preserve">based on the maximum size of this field in legacy formats across cells in the </w:t>
      </w:r>
      <w:r w:rsidR="00437602">
        <w:rPr>
          <w:rFonts w:ascii="Times" w:hAnsi="Times" w:cs="Times"/>
          <w:b/>
          <w:bCs/>
        </w:rPr>
        <w:t xml:space="preserve">cell </w:t>
      </w:r>
      <w:r w:rsidRPr="00ED5175">
        <w:rPr>
          <w:rFonts w:ascii="Times" w:hAnsi="Times" w:cs="Times"/>
          <w:b/>
          <w:bCs/>
        </w:rPr>
        <w:t xml:space="preserve">set configured for the </w:t>
      </w:r>
      <w:r w:rsidR="005F66B8">
        <w:rPr>
          <w:rFonts w:ascii="Times" w:hAnsi="Times" w:cs="Times"/>
          <w:b/>
          <w:bCs/>
        </w:rPr>
        <w:t>mc-DCI</w:t>
      </w:r>
      <w:r w:rsidRPr="00ED5175">
        <w:rPr>
          <w:rFonts w:ascii="Times" w:eastAsiaTheme="minorEastAsia" w:hAnsi="Times" w:cs="Times" w:hint="eastAsia"/>
          <w:b/>
          <w:bCs/>
          <w:lang w:eastAsia="zh-CN"/>
        </w:rPr>
        <w:t>,</w:t>
      </w:r>
      <w:r w:rsidRPr="00ED5175">
        <w:rPr>
          <w:rFonts w:ascii="Times" w:eastAsiaTheme="minorEastAsia" w:hAnsi="Times" w:cs="Times"/>
          <w:b/>
          <w:bCs/>
          <w:lang w:eastAsia="zh-CN"/>
        </w:rPr>
        <w:t xml:space="preserve"> </w:t>
      </w:r>
      <w:r w:rsidRPr="00ED5175">
        <w:rPr>
          <w:rFonts w:ascii="Times" w:hAnsi="Times" w:cs="Times"/>
          <w:b/>
          <w:bCs/>
        </w:rPr>
        <w:t xml:space="preserve">indication is applied to </w:t>
      </w:r>
      <w:r w:rsidR="00437602">
        <w:rPr>
          <w:rFonts w:ascii="Times" w:hAnsi="Times" w:cs="Times"/>
          <w:b/>
          <w:bCs/>
        </w:rPr>
        <w:t xml:space="preserve">all co-scheduled </w:t>
      </w:r>
      <w:r w:rsidRPr="00ED5175">
        <w:rPr>
          <w:rFonts w:ascii="Times" w:hAnsi="Times" w:cs="Times"/>
          <w:b/>
          <w:bCs/>
        </w:rPr>
        <w:t>cell(s) having 1 or 2 bits for this field in legacy formats;</w:t>
      </w:r>
      <w:r w:rsidRPr="00ED5175">
        <w:rPr>
          <w:rFonts w:ascii="Times" w:eastAsiaTheme="minorEastAsia" w:hAnsi="Times" w:cs="Times" w:hint="eastAsia"/>
          <w:b/>
          <w:bCs/>
          <w:lang w:eastAsia="zh-CN"/>
        </w:rPr>
        <w:t xml:space="preserve"> </w:t>
      </w:r>
      <w:r w:rsidRPr="00ED5175">
        <w:rPr>
          <w:rFonts w:ascii="Times" w:eastAsiaTheme="minorEastAsia" w:hAnsi="Times" w:cs="Times"/>
          <w:b/>
          <w:bCs/>
          <w:lang w:eastAsia="zh-CN"/>
        </w:rPr>
        <w:t xml:space="preserve">and the corresponding </w:t>
      </w:r>
      <w:r w:rsidRPr="00ED5175">
        <w:rPr>
          <w:rFonts w:ascii="Times" w:hAnsi="Times" w:cs="Times"/>
          <w:b/>
          <w:bCs/>
        </w:rPr>
        <w:t>1 or 2 LSB of the indicator is interpreted independently for each cell based on the BWP ID for the corresponding cell.</w:t>
      </w:r>
      <w:bookmarkEnd w:id="8"/>
    </w:p>
    <w:p w14:paraId="49DD0E6F" w14:textId="6EE0C597" w:rsidR="004125A6" w:rsidRDefault="004125A6" w:rsidP="004125A6">
      <w:pPr>
        <w:pStyle w:val="a1"/>
        <w:rPr>
          <w:rFonts w:ascii="Times" w:eastAsiaTheme="minorEastAsia" w:hAnsi="Times" w:cs="Times"/>
          <w:lang w:val="en-GB" w:eastAsia="zh-CN"/>
        </w:rPr>
      </w:pPr>
      <w:r>
        <w:rPr>
          <w:rFonts w:ascii="Times" w:eastAsiaTheme="minorEastAsia" w:hAnsi="Times" w:cs="Times"/>
          <w:lang w:val="en-GB" w:eastAsia="zh-CN"/>
        </w:rPr>
        <w:t xml:space="preserve">For simplicity, the </w:t>
      </w:r>
      <w:r w:rsidR="00667ED2">
        <w:rPr>
          <w:rFonts w:ascii="Times" w:eastAsiaTheme="minorEastAsia" w:hAnsi="Times" w:cs="Times"/>
          <w:lang w:val="en-GB" w:eastAsia="zh-CN"/>
        </w:rPr>
        <w:t xml:space="preserve">set of </w:t>
      </w:r>
      <w:r>
        <w:rPr>
          <w:rFonts w:ascii="Times" w:eastAsiaTheme="minorEastAsia" w:hAnsi="Times" w:cs="Times"/>
          <w:lang w:val="en-GB" w:eastAsia="zh-CN"/>
        </w:rPr>
        <w:t xml:space="preserve">active BWPs of a cell combination </w:t>
      </w:r>
      <w:r w:rsidR="00667ED2">
        <w:rPr>
          <w:rFonts w:ascii="Times" w:eastAsiaTheme="minorEastAsia" w:hAnsi="Times" w:cs="Times"/>
          <w:lang w:val="en-GB" w:eastAsia="zh-CN"/>
        </w:rPr>
        <w:t>is</w:t>
      </w:r>
      <w:r w:rsidR="00437602">
        <w:rPr>
          <w:rFonts w:ascii="Times" w:eastAsiaTheme="minorEastAsia" w:hAnsi="Times" w:cs="Times"/>
          <w:lang w:val="en-GB" w:eastAsia="zh-CN"/>
        </w:rPr>
        <w:t xml:space="preserve"> </w:t>
      </w:r>
      <w:r>
        <w:rPr>
          <w:rFonts w:ascii="Times" w:eastAsiaTheme="minorEastAsia" w:hAnsi="Times" w:cs="Times"/>
          <w:lang w:val="en-GB" w:eastAsia="zh-CN"/>
        </w:rPr>
        <w:t xml:space="preserve">named as </w:t>
      </w:r>
      <w:r w:rsidR="00095A94">
        <w:rPr>
          <w:rFonts w:ascii="Times" w:eastAsiaTheme="minorEastAsia" w:hAnsi="Times" w:cs="Times"/>
          <w:lang w:val="en-GB" w:eastAsia="zh-CN"/>
        </w:rPr>
        <w:t>‘</w:t>
      </w:r>
      <w:r>
        <w:rPr>
          <w:rFonts w:ascii="Times" w:eastAsiaTheme="minorEastAsia" w:hAnsi="Times" w:cs="Times"/>
          <w:lang w:val="en-GB" w:eastAsia="zh-CN"/>
        </w:rPr>
        <w:t>BWP combination</w:t>
      </w:r>
      <w:r w:rsidR="00095A94">
        <w:rPr>
          <w:rFonts w:ascii="Times" w:eastAsiaTheme="minorEastAsia" w:hAnsi="Times" w:cs="Times"/>
          <w:lang w:val="en-GB" w:eastAsia="zh-CN"/>
        </w:rPr>
        <w:t>’</w:t>
      </w:r>
      <w:r>
        <w:rPr>
          <w:rFonts w:ascii="Times" w:eastAsiaTheme="minorEastAsia" w:hAnsi="Times" w:cs="Times"/>
          <w:lang w:val="en-GB" w:eastAsia="zh-CN"/>
        </w:rPr>
        <w:t xml:space="preserve">. </w:t>
      </w:r>
    </w:p>
    <w:p w14:paraId="413BA564" w14:textId="12CB53E6" w:rsidR="00852DB8" w:rsidRDefault="00852DB8" w:rsidP="0098111F">
      <w:pPr>
        <w:pStyle w:val="a1"/>
        <w:spacing w:before="120"/>
        <w:rPr>
          <w:rFonts w:ascii="Times" w:eastAsiaTheme="minorEastAsia" w:hAnsi="Times" w:cs="Times"/>
          <w:lang w:val="en-GB" w:eastAsia="zh-CN"/>
        </w:rPr>
      </w:pPr>
      <w:r>
        <w:rPr>
          <w:rFonts w:ascii="Times" w:eastAsiaTheme="minorEastAsia" w:hAnsi="Times" w:cs="Times"/>
          <w:lang w:val="en-GB" w:eastAsia="zh-CN"/>
        </w:rPr>
        <w:t>Firstly, i</w:t>
      </w:r>
      <w:r w:rsidRPr="00852DB8">
        <w:rPr>
          <w:rFonts w:ascii="Times" w:eastAsiaTheme="minorEastAsia" w:hAnsi="Times" w:cs="Times"/>
          <w:lang w:val="en-GB" w:eastAsia="zh-CN"/>
        </w:rPr>
        <w:t xml:space="preserve">t's important to </w:t>
      </w:r>
      <w:r>
        <w:rPr>
          <w:rFonts w:ascii="Times" w:eastAsiaTheme="minorEastAsia" w:hAnsi="Times" w:cs="Times"/>
          <w:lang w:val="en-GB" w:eastAsia="zh-CN"/>
        </w:rPr>
        <w:t>clarif</w:t>
      </w:r>
      <w:r w:rsidR="00ED5175">
        <w:rPr>
          <w:rFonts w:ascii="Times" w:eastAsiaTheme="minorEastAsia" w:hAnsi="Times" w:cs="Times"/>
          <w:lang w:val="en-GB" w:eastAsia="zh-CN"/>
        </w:rPr>
        <w:t>y</w:t>
      </w:r>
      <w:r w:rsidRPr="00852DB8">
        <w:rPr>
          <w:rFonts w:ascii="Times" w:eastAsiaTheme="minorEastAsia" w:hAnsi="Times" w:cs="Times"/>
          <w:lang w:val="en-GB" w:eastAsia="zh-CN"/>
        </w:rPr>
        <w:t xml:space="preserve"> whether the BWP indicator in a </w:t>
      </w:r>
      <w:r w:rsidR="005F66B8">
        <w:rPr>
          <w:rFonts w:ascii="Times" w:eastAsiaTheme="minorEastAsia" w:hAnsi="Times" w:cs="Times"/>
          <w:lang w:val="en-GB" w:eastAsia="zh-CN"/>
        </w:rPr>
        <w:t>mc-DCI</w:t>
      </w:r>
      <w:r w:rsidRPr="00852DB8">
        <w:rPr>
          <w:rFonts w:ascii="Times" w:eastAsiaTheme="minorEastAsia" w:hAnsi="Times" w:cs="Times"/>
          <w:lang w:val="en-GB" w:eastAsia="zh-CN"/>
        </w:rPr>
        <w:t xml:space="preserve"> can only </w:t>
      </w:r>
      <w:r>
        <w:rPr>
          <w:rFonts w:ascii="Times" w:eastAsiaTheme="minorEastAsia" w:hAnsi="Times" w:cs="Times"/>
          <w:lang w:val="en-GB" w:eastAsia="zh-CN"/>
        </w:rPr>
        <w:t xml:space="preserve">trigger </w:t>
      </w:r>
      <w:r w:rsidRPr="00852DB8">
        <w:rPr>
          <w:rFonts w:ascii="Times" w:eastAsiaTheme="minorEastAsia" w:hAnsi="Times" w:cs="Times"/>
          <w:lang w:val="en-GB" w:eastAsia="zh-CN"/>
        </w:rPr>
        <w:t>switch</w:t>
      </w:r>
      <w:r>
        <w:rPr>
          <w:rFonts w:ascii="Times" w:eastAsiaTheme="minorEastAsia" w:hAnsi="Times" w:cs="Times"/>
          <w:lang w:val="en-GB" w:eastAsia="zh-CN"/>
        </w:rPr>
        <w:t>ing</w:t>
      </w:r>
      <w:r w:rsidRPr="00852DB8">
        <w:rPr>
          <w:rFonts w:ascii="Times" w:eastAsiaTheme="minorEastAsia" w:hAnsi="Times" w:cs="Times"/>
          <w:lang w:val="en-GB" w:eastAsia="zh-CN"/>
        </w:rPr>
        <w:t xml:space="preserve"> between BWP combinations </w:t>
      </w:r>
      <w:r>
        <w:rPr>
          <w:rFonts w:ascii="Times" w:eastAsiaTheme="minorEastAsia" w:hAnsi="Times" w:cs="Times"/>
          <w:lang w:val="en-GB" w:eastAsia="zh-CN"/>
        </w:rPr>
        <w:t>corresponding to</w:t>
      </w:r>
      <w:r w:rsidRPr="00852DB8">
        <w:rPr>
          <w:rFonts w:ascii="Times" w:eastAsiaTheme="minorEastAsia" w:hAnsi="Times" w:cs="Times"/>
          <w:lang w:val="en-GB" w:eastAsia="zh-CN"/>
        </w:rPr>
        <w:t xml:space="preserve"> </w:t>
      </w:r>
      <w:r>
        <w:rPr>
          <w:rFonts w:ascii="Times" w:eastAsiaTheme="minorEastAsia" w:hAnsi="Times" w:cs="Times"/>
          <w:lang w:val="en-GB" w:eastAsia="zh-CN"/>
        </w:rPr>
        <w:t>the</w:t>
      </w:r>
      <w:r w:rsidRPr="00852DB8">
        <w:rPr>
          <w:rFonts w:ascii="Times" w:eastAsiaTheme="minorEastAsia" w:hAnsi="Times" w:cs="Times"/>
          <w:lang w:val="en-GB" w:eastAsia="zh-CN"/>
        </w:rPr>
        <w:t xml:space="preserve"> </w:t>
      </w:r>
      <w:r w:rsidR="00437602">
        <w:rPr>
          <w:rFonts w:ascii="Times" w:eastAsiaTheme="minorEastAsia" w:hAnsi="Times" w:cs="Times"/>
          <w:lang w:val="en-GB" w:eastAsia="zh-CN"/>
        </w:rPr>
        <w:t xml:space="preserve">possible </w:t>
      </w:r>
      <w:r w:rsidRPr="00852DB8">
        <w:rPr>
          <w:rFonts w:ascii="Times" w:eastAsiaTheme="minorEastAsia" w:hAnsi="Times" w:cs="Times"/>
          <w:lang w:val="en-GB" w:eastAsia="zh-CN"/>
        </w:rPr>
        <w:t>values of the BWP indicator, or if it can also trigger switch</w:t>
      </w:r>
      <w:r>
        <w:rPr>
          <w:rFonts w:ascii="Times" w:eastAsiaTheme="minorEastAsia" w:hAnsi="Times" w:cs="Times"/>
          <w:lang w:val="en-GB" w:eastAsia="zh-CN"/>
        </w:rPr>
        <w:t>ing</w:t>
      </w:r>
      <w:r w:rsidRPr="00852DB8">
        <w:rPr>
          <w:rFonts w:ascii="Times" w:eastAsiaTheme="minorEastAsia" w:hAnsi="Times" w:cs="Times"/>
          <w:lang w:val="en-GB" w:eastAsia="zh-CN"/>
        </w:rPr>
        <w:t xml:space="preserve"> </w:t>
      </w:r>
      <w:r>
        <w:rPr>
          <w:rFonts w:ascii="Times" w:eastAsiaTheme="minorEastAsia" w:hAnsi="Times" w:cs="Times"/>
          <w:lang w:val="en-GB" w:eastAsia="zh-CN"/>
        </w:rPr>
        <w:t>from</w:t>
      </w:r>
      <w:r w:rsidRPr="00852DB8">
        <w:rPr>
          <w:rFonts w:ascii="Times" w:eastAsiaTheme="minorEastAsia" w:hAnsi="Times" w:cs="Times"/>
          <w:lang w:val="en-GB" w:eastAsia="zh-CN"/>
        </w:rPr>
        <w:t xml:space="preserve"> a</w:t>
      </w:r>
      <w:r w:rsidR="00437602">
        <w:rPr>
          <w:rFonts w:ascii="Times" w:eastAsiaTheme="minorEastAsia" w:hAnsi="Times" w:cs="Times"/>
          <w:lang w:val="en-GB" w:eastAsia="zh-CN"/>
        </w:rPr>
        <w:t>ny current active BWP combination (including</w:t>
      </w:r>
      <w:r w:rsidR="00AA1C84">
        <w:rPr>
          <w:rFonts w:ascii="Times" w:eastAsiaTheme="minorEastAsia" w:hAnsi="Times" w:cs="Times"/>
          <w:lang w:val="en-GB" w:eastAsia="zh-CN"/>
        </w:rPr>
        <w:t xml:space="preserve"> </w:t>
      </w:r>
      <w:r w:rsidR="00AA1C84">
        <w:rPr>
          <w:rFonts w:ascii="Times" w:eastAsiaTheme="minorEastAsia" w:hAnsi="Times" w:cs="Times" w:hint="eastAsia"/>
          <w:lang w:val="en-GB" w:eastAsia="zh-CN"/>
        </w:rPr>
        <w:t>active</w:t>
      </w:r>
      <w:r>
        <w:rPr>
          <w:rFonts w:ascii="Times" w:eastAsiaTheme="minorEastAsia" w:hAnsi="Times" w:cs="Times"/>
          <w:lang w:val="en-GB" w:eastAsia="zh-CN"/>
        </w:rPr>
        <w:t xml:space="preserve"> BWP</w:t>
      </w:r>
      <w:r w:rsidRPr="00852DB8">
        <w:rPr>
          <w:rFonts w:ascii="Times" w:eastAsiaTheme="minorEastAsia" w:hAnsi="Times" w:cs="Times"/>
          <w:lang w:val="en-GB" w:eastAsia="zh-CN"/>
        </w:rPr>
        <w:t xml:space="preserve"> combination that </w:t>
      </w:r>
      <w:r>
        <w:rPr>
          <w:rFonts w:ascii="Times" w:eastAsiaTheme="minorEastAsia" w:hAnsi="Times" w:cs="Times"/>
          <w:lang w:val="en-GB" w:eastAsia="zh-CN"/>
        </w:rPr>
        <w:t>cannot be</w:t>
      </w:r>
      <w:r w:rsidRPr="00852DB8">
        <w:rPr>
          <w:rFonts w:ascii="Times" w:eastAsiaTheme="minorEastAsia" w:hAnsi="Times" w:cs="Times"/>
          <w:lang w:val="en-GB" w:eastAsia="zh-CN"/>
        </w:rPr>
        <w:t xml:space="preserve"> indicated by the BWP indicator</w:t>
      </w:r>
      <w:r w:rsidR="00437602">
        <w:rPr>
          <w:rFonts w:ascii="Times" w:eastAsiaTheme="minorEastAsia" w:hAnsi="Times" w:cs="Times"/>
          <w:lang w:val="en-GB" w:eastAsia="zh-CN"/>
        </w:rPr>
        <w:t>)</w:t>
      </w:r>
      <w:r>
        <w:rPr>
          <w:rFonts w:ascii="Times" w:eastAsiaTheme="minorEastAsia" w:hAnsi="Times" w:cs="Times"/>
          <w:lang w:val="en-GB" w:eastAsia="zh-CN"/>
        </w:rPr>
        <w:t xml:space="preserve"> to an indicated BWP combination.</w:t>
      </w:r>
    </w:p>
    <w:p w14:paraId="29E1C44B" w14:textId="18B91AEB" w:rsidR="004125A6" w:rsidRPr="00852DB8" w:rsidRDefault="004125A6" w:rsidP="0098111F">
      <w:pPr>
        <w:pStyle w:val="a1"/>
        <w:spacing w:before="120"/>
        <w:rPr>
          <w:rFonts w:ascii="Times" w:eastAsiaTheme="minorEastAsia" w:hAnsi="Times" w:cs="Times"/>
          <w:lang w:val="en-GB" w:eastAsia="zh-CN"/>
        </w:rPr>
      </w:pPr>
      <w:r>
        <w:rPr>
          <w:rFonts w:ascii="Times" w:eastAsiaTheme="minorEastAsia" w:hAnsi="Times" w:cs="Times"/>
          <w:lang w:val="en-GB" w:eastAsia="zh-CN"/>
        </w:rPr>
        <w:lastRenderedPageBreak/>
        <w:t xml:space="preserve">For example, </w:t>
      </w:r>
      <w:r w:rsidR="0098111F">
        <w:rPr>
          <w:rFonts w:ascii="Times" w:eastAsiaTheme="minorEastAsia" w:hAnsi="Times" w:cs="Times"/>
          <w:lang w:val="en-GB" w:eastAsia="zh-CN"/>
        </w:rPr>
        <w:t xml:space="preserve">assuming that </w:t>
      </w:r>
      <w:r>
        <w:rPr>
          <w:rFonts w:ascii="Times" w:eastAsiaTheme="minorEastAsia" w:hAnsi="Times" w:cs="Times"/>
          <w:lang w:val="en-GB" w:eastAsia="zh-CN"/>
        </w:rPr>
        <w:t>BWP indicator has 2 bits, there are two cell combinations (i.e., cell combination1: cell1+cell2, cell combination2: cell3+cell4), and each co-scheduled cell has 4 DL BWP in addition to the initial active DL BWP</w:t>
      </w:r>
      <w:r w:rsidR="00852DB8">
        <w:rPr>
          <w:rFonts w:ascii="Times" w:eastAsiaTheme="minorEastAsia" w:hAnsi="Times" w:cs="Times"/>
          <w:lang w:val="en-GB" w:eastAsia="zh-CN"/>
        </w:rPr>
        <w:t>.</w:t>
      </w:r>
      <w:r>
        <w:rPr>
          <w:rFonts w:ascii="Times" w:eastAsiaTheme="minorEastAsia" w:hAnsi="Times" w:cs="Times"/>
          <w:lang w:val="en-GB" w:eastAsia="zh-CN"/>
        </w:rPr>
        <w:t xml:space="preserve"> </w:t>
      </w:r>
      <w:r w:rsidR="0098111F">
        <w:rPr>
          <w:rFonts w:ascii="Times" w:eastAsiaTheme="minorEastAsia" w:hAnsi="Times" w:cs="Times"/>
          <w:lang w:val="en-GB" w:eastAsia="zh-CN"/>
        </w:rPr>
        <w:t>Four BWP combinations</w:t>
      </w:r>
      <w:r>
        <w:rPr>
          <w:rFonts w:ascii="Times" w:eastAsiaTheme="minorEastAsia" w:hAnsi="Times" w:cs="Times"/>
          <w:lang w:val="en-GB" w:eastAsia="zh-CN"/>
        </w:rPr>
        <w:t xml:space="preserve"> can be </w:t>
      </w:r>
      <w:r w:rsidR="00437602">
        <w:rPr>
          <w:rFonts w:ascii="Times" w:eastAsiaTheme="minorEastAsia" w:hAnsi="Times" w:cs="Times"/>
          <w:lang w:val="en-GB" w:eastAsia="zh-CN"/>
        </w:rPr>
        <w:t xml:space="preserve">indicated by the BWP indicator in a mc-DCI </w:t>
      </w:r>
      <w:r>
        <w:rPr>
          <w:rFonts w:ascii="Times" w:eastAsiaTheme="minorEastAsia" w:hAnsi="Times" w:cs="Times"/>
          <w:lang w:val="en-GB" w:eastAsia="zh-CN"/>
        </w:rPr>
        <w:t>for a cell combination</w:t>
      </w:r>
      <w:r w:rsidR="00852DB8">
        <w:rPr>
          <w:rFonts w:ascii="Times" w:eastAsiaTheme="minorEastAsia" w:hAnsi="Times" w:cs="Times"/>
          <w:lang w:val="en-GB" w:eastAsia="zh-CN"/>
        </w:rPr>
        <w:t>.</w:t>
      </w:r>
      <w:r w:rsidR="00852DB8" w:rsidRPr="00852DB8">
        <w:rPr>
          <w:rFonts w:ascii="Times" w:eastAsiaTheme="minorEastAsia" w:hAnsi="Times" w:cs="Times"/>
          <w:lang w:val="en-GB" w:eastAsia="zh-CN"/>
        </w:rPr>
        <w:t xml:space="preserve"> </w:t>
      </w:r>
      <w:r w:rsidR="00852DB8" w:rsidRPr="00A76114">
        <w:rPr>
          <w:rFonts w:ascii="Times" w:eastAsiaTheme="minorEastAsia" w:hAnsi="Times" w:cs="Times"/>
          <w:b/>
          <w:lang w:val="en-GB" w:eastAsia="zh-CN"/>
        </w:rPr>
        <w:t xml:space="preserve">When the </w:t>
      </w:r>
      <w:r w:rsidR="00437602" w:rsidRPr="00A76114">
        <w:rPr>
          <w:rFonts w:ascii="Times" w:eastAsiaTheme="minorEastAsia" w:hAnsi="Times" w:cs="Times"/>
          <w:b/>
          <w:lang w:val="en-GB" w:eastAsia="zh-CN"/>
        </w:rPr>
        <w:t xml:space="preserve">current </w:t>
      </w:r>
      <w:r w:rsidR="00852DB8" w:rsidRPr="00A76114">
        <w:rPr>
          <w:rFonts w:ascii="Times" w:eastAsiaTheme="minorEastAsia" w:hAnsi="Times" w:cs="Times"/>
          <w:b/>
          <w:lang w:val="en-GB" w:eastAsia="zh-CN"/>
        </w:rPr>
        <w:t>active BWP</w:t>
      </w:r>
      <w:r w:rsidR="00437602" w:rsidRPr="00A76114">
        <w:rPr>
          <w:rFonts w:ascii="Times" w:eastAsiaTheme="minorEastAsia" w:hAnsi="Times" w:cs="Times"/>
          <w:b/>
          <w:lang w:val="en-GB" w:eastAsia="zh-CN"/>
        </w:rPr>
        <w:t>s</w:t>
      </w:r>
      <w:r w:rsidR="00852DB8" w:rsidRPr="00A76114">
        <w:rPr>
          <w:rFonts w:ascii="Times" w:eastAsiaTheme="minorEastAsia" w:hAnsi="Times" w:cs="Times"/>
          <w:b/>
          <w:lang w:val="en-GB" w:eastAsia="zh-CN"/>
        </w:rPr>
        <w:t xml:space="preserve"> of cell1 and cell2 are BWP1 and BWP2 respectively, is </w:t>
      </w:r>
      <w:r w:rsidR="00437602">
        <w:rPr>
          <w:rFonts w:ascii="Times" w:eastAsiaTheme="minorEastAsia" w:hAnsi="Times" w:cs="Times"/>
          <w:b/>
          <w:lang w:val="en-GB" w:eastAsia="zh-CN"/>
        </w:rPr>
        <w:t>NW</w:t>
      </w:r>
      <w:r w:rsidR="00852DB8" w:rsidRPr="00A76114">
        <w:rPr>
          <w:rFonts w:ascii="Times" w:eastAsiaTheme="minorEastAsia" w:hAnsi="Times" w:cs="Times"/>
          <w:b/>
          <w:lang w:val="en-GB" w:eastAsia="zh-CN"/>
        </w:rPr>
        <w:t xml:space="preserve"> allowed to use a mc-DCI to trigger BWP switching for cell combination1</w:t>
      </w:r>
      <w:r w:rsidR="00437602">
        <w:rPr>
          <w:rFonts w:ascii="Times" w:eastAsiaTheme="minorEastAsia" w:hAnsi="Times" w:cs="Times"/>
          <w:b/>
          <w:lang w:val="en-GB" w:eastAsia="zh-CN"/>
        </w:rPr>
        <w:t xml:space="preserve"> (e.g</w:t>
      </w:r>
      <w:r w:rsidR="00BA6101">
        <w:rPr>
          <w:rFonts w:ascii="Times" w:eastAsiaTheme="minorEastAsia" w:hAnsi="Times" w:cs="Times"/>
          <w:b/>
          <w:lang w:val="en-GB" w:eastAsia="zh-CN"/>
        </w:rPr>
        <w:t>.</w:t>
      </w:r>
      <w:r w:rsidR="00437602">
        <w:rPr>
          <w:rFonts w:ascii="Times" w:eastAsiaTheme="minorEastAsia" w:hAnsi="Times" w:cs="Times"/>
          <w:b/>
          <w:lang w:val="en-GB" w:eastAsia="zh-CN"/>
        </w:rPr>
        <w:t>, switching from {cell1+active BWP1, celll2+active BWP2} to {cell1+active BWP3, celll2+active BWP3})</w:t>
      </w:r>
      <w:r w:rsidR="00852DB8" w:rsidRPr="00A76114">
        <w:rPr>
          <w:rFonts w:ascii="Times" w:eastAsiaTheme="minorEastAsia" w:hAnsi="Times" w:cs="Times"/>
          <w:b/>
          <w:lang w:val="en-GB" w:eastAsia="zh-CN"/>
        </w:rPr>
        <w:t>?</w:t>
      </w:r>
    </w:p>
    <w:tbl>
      <w:tblPr>
        <w:tblStyle w:val="aff1"/>
        <w:tblW w:w="0" w:type="auto"/>
        <w:tblLook w:val="04A0" w:firstRow="1" w:lastRow="0" w:firstColumn="1" w:lastColumn="0" w:noHBand="0" w:noVBand="1"/>
      </w:tblPr>
      <w:tblGrid>
        <w:gridCol w:w="2689"/>
        <w:gridCol w:w="6292"/>
      </w:tblGrid>
      <w:tr w:rsidR="004125A6" w14:paraId="51564E0D" w14:textId="77777777" w:rsidTr="004125A6">
        <w:trPr>
          <w:trHeight w:val="408"/>
        </w:trPr>
        <w:tc>
          <w:tcPr>
            <w:tcW w:w="2689" w:type="dxa"/>
          </w:tcPr>
          <w:p w14:paraId="17B6627B" w14:textId="597E4189"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B</w:t>
            </w:r>
            <w:r>
              <w:rPr>
                <w:rFonts w:ascii="Times" w:eastAsiaTheme="minorEastAsia" w:hAnsi="Times" w:cs="Times"/>
                <w:lang w:val="en-GB" w:eastAsia="zh-CN"/>
              </w:rPr>
              <w:t>WP indicator value</w:t>
            </w:r>
          </w:p>
        </w:tc>
        <w:tc>
          <w:tcPr>
            <w:tcW w:w="6292" w:type="dxa"/>
          </w:tcPr>
          <w:p w14:paraId="4AECC048" w14:textId="3E3141FC"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B</w:t>
            </w:r>
            <w:r>
              <w:rPr>
                <w:rFonts w:ascii="Times" w:eastAsiaTheme="minorEastAsia" w:hAnsi="Times" w:cs="Times"/>
                <w:lang w:val="en-GB" w:eastAsia="zh-CN"/>
              </w:rPr>
              <w:t xml:space="preserve">WP ID </w:t>
            </w:r>
            <w:r>
              <w:rPr>
                <w:rFonts w:ascii="Times" w:eastAsiaTheme="minorEastAsia" w:hAnsi="Times" w:cs="Times" w:hint="eastAsia"/>
                <w:lang w:val="en-GB" w:eastAsia="zh-CN"/>
              </w:rPr>
              <w:t>of</w:t>
            </w:r>
            <w:r>
              <w:rPr>
                <w:rFonts w:ascii="Times" w:eastAsiaTheme="minorEastAsia" w:hAnsi="Times" w:cs="Times"/>
                <w:lang w:val="en-GB" w:eastAsia="zh-CN"/>
              </w:rPr>
              <w:t xml:space="preserve"> </w:t>
            </w:r>
            <w:r w:rsidR="00852DB8">
              <w:rPr>
                <w:rFonts w:ascii="Times" w:eastAsiaTheme="minorEastAsia" w:hAnsi="Times" w:cs="Times"/>
                <w:lang w:val="en-GB" w:eastAsia="zh-CN"/>
              </w:rPr>
              <w:t>indicated BWPs for a cell combination</w:t>
            </w:r>
          </w:p>
        </w:tc>
      </w:tr>
      <w:tr w:rsidR="004125A6" w14:paraId="46E0EBA8" w14:textId="77777777" w:rsidTr="004125A6">
        <w:trPr>
          <w:trHeight w:val="249"/>
        </w:trPr>
        <w:tc>
          <w:tcPr>
            <w:tcW w:w="2689" w:type="dxa"/>
          </w:tcPr>
          <w:p w14:paraId="73E6CEC4" w14:textId="64D98C0E"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0</w:t>
            </w:r>
            <w:r>
              <w:rPr>
                <w:rFonts w:ascii="Times" w:eastAsiaTheme="minorEastAsia" w:hAnsi="Times" w:cs="Times"/>
                <w:lang w:val="en-GB" w:eastAsia="zh-CN"/>
              </w:rPr>
              <w:t>0</w:t>
            </w:r>
          </w:p>
        </w:tc>
        <w:tc>
          <w:tcPr>
            <w:tcW w:w="6292" w:type="dxa"/>
          </w:tcPr>
          <w:p w14:paraId="78972A50" w14:textId="256F5C87"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1</w:t>
            </w:r>
          </w:p>
        </w:tc>
      </w:tr>
      <w:tr w:rsidR="004125A6" w14:paraId="140BC2D2" w14:textId="77777777" w:rsidTr="004125A6">
        <w:trPr>
          <w:trHeight w:val="249"/>
        </w:trPr>
        <w:tc>
          <w:tcPr>
            <w:tcW w:w="2689" w:type="dxa"/>
          </w:tcPr>
          <w:p w14:paraId="3DBD7262" w14:textId="6B35D7E8"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0</w:t>
            </w:r>
            <w:r>
              <w:rPr>
                <w:rFonts w:ascii="Times" w:eastAsiaTheme="minorEastAsia" w:hAnsi="Times" w:cs="Times"/>
                <w:lang w:val="en-GB" w:eastAsia="zh-CN"/>
              </w:rPr>
              <w:t>1</w:t>
            </w:r>
          </w:p>
        </w:tc>
        <w:tc>
          <w:tcPr>
            <w:tcW w:w="6292" w:type="dxa"/>
          </w:tcPr>
          <w:p w14:paraId="27D9F817" w14:textId="3C3D67EE"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2</w:t>
            </w:r>
          </w:p>
        </w:tc>
      </w:tr>
      <w:tr w:rsidR="004125A6" w14:paraId="7DEF780E" w14:textId="77777777" w:rsidTr="004125A6">
        <w:trPr>
          <w:trHeight w:val="60"/>
        </w:trPr>
        <w:tc>
          <w:tcPr>
            <w:tcW w:w="2689" w:type="dxa"/>
          </w:tcPr>
          <w:p w14:paraId="223DB175" w14:textId="68110FB0"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1</w:t>
            </w:r>
            <w:r>
              <w:rPr>
                <w:rFonts w:ascii="Times" w:eastAsiaTheme="minorEastAsia" w:hAnsi="Times" w:cs="Times"/>
                <w:lang w:val="en-GB" w:eastAsia="zh-CN"/>
              </w:rPr>
              <w:t>0</w:t>
            </w:r>
          </w:p>
        </w:tc>
        <w:tc>
          <w:tcPr>
            <w:tcW w:w="6292" w:type="dxa"/>
          </w:tcPr>
          <w:p w14:paraId="33CD8DB4" w14:textId="1AC8FAD7"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3</w:t>
            </w:r>
          </w:p>
        </w:tc>
      </w:tr>
      <w:tr w:rsidR="004125A6" w14:paraId="20FA0C62" w14:textId="77777777" w:rsidTr="004125A6">
        <w:trPr>
          <w:trHeight w:val="249"/>
        </w:trPr>
        <w:tc>
          <w:tcPr>
            <w:tcW w:w="2689" w:type="dxa"/>
          </w:tcPr>
          <w:p w14:paraId="66DDBD46" w14:textId="4A6933AE"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1</w:t>
            </w:r>
            <w:r>
              <w:rPr>
                <w:rFonts w:ascii="Times" w:eastAsiaTheme="minorEastAsia" w:hAnsi="Times" w:cs="Times"/>
                <w:lang w:val="en-GB" w:eastAsia="zh-CN"/>
              </w:rPr>
              <w:t>1</w:t>
            </w:r>
          </w:p>
        </w:tc>
        <w:tc>
          <w:tcPr>
            <w:tcW w:w="6292" w:type="dxa"/>
          </w:tcPr>
          <w:p w14:paraId="63B320F0" w14:textId="2B4BDABB" w:rsidR="004125A6" w:rsidRDefault="004125A6" w:rsidP="0098111F">
            <w:pPr>
              <w:pStyle w:val="a1"/>
              <w:spacing w:before="120"/>
              <w:jc w:val="center"/>
              <w:rPr>
                <w:rFonts w:ascii="Times" w:eastAsiaTheme="minorEastAsia" w:hAnsi="Times" w:cs="Times"/>
                <w:lang w:val="en-GB" w:eastAsia="zh-CN"/>
              </w:rPr>
            </w:pPr>
            <w:r>
              <w:rPr>
                <w:rFonts w:ascii="Times" w:eastAsiaTheme="minorEastAsia" w:hAnsi="Times" w:cs="Times" w:hint="eastAsia"/>
                <w:lang w:val="en-GB" w:eastAsia="zh-CN"/>
              </w:rPr>
              <w:t>4</w:t>
            </w:r>
          </w:p>
        </w:tc>
      </w:tr>
    </w:tbl>
    <w:p w14:paraId="5758D1D2" w14:textId="11A0748B" w:rsidR="004125A6" w:rsidRDefault="00852DB8" w:rsidP="0098111F">
      <w:pPr>
        <w:pStyle w:val="a1"/>
        <w:spacing w:before="120"/>
        <w:rPr>
          <w:rFonts w:ascii="Times" w:eastAsiaTheme="minorEastAsia" w:hAnsi="Times" w:cs="Times"/>
          <w:lang w:val="en-GB" w:eastAsia="zh-CN"/>
        </w:rPr>
      </w:pPr>
      <w:r>
        <w:rPr>
          <w:rFonts w:ascii="Times" w:eastAsiaTheme="minorEastAsia" w:hAnsi="Times" w:cs="Times"/>
          <w:lang w:val="en-GB" w:eastAsia="zh-CN"/>
        </w:rPr>
        <w:t xml:space="preserve">If such switching triggering is not allowed, it would be quite restrictive from a scheduling perspective. Moreover, </w:t>
      </w:r>
      <w:r w:rsidR="00AE6B02">
        <w:rPr>
          <w:rFonts w:ascii="Times" w:eastAsiaTheme="minorEastAsia" w:hAnsi="Times" w:cs="Times"/>
          <w:lang w:val="en-GB" w:eastAsia="zh-CN"/>
        </w:rPr>
        <w:t xml:space="preserve">one or more </w:t>
      </w:r>
      <w:r>
        <w:rPr>
          <w:rFonts w:ascii="Times" w:eastAsiaTheme="minorEastAsia" w:hAnsi="Times" w:cs="Times"/>
          <w:lang w:val="en-GB" w:eastAsia="zh-CN"/>
        </w:rPr>
        <w:t>additional sc-DCI</w:t>
      </w:r>
      <w:r w:rsidR="00AE6B02">
        <w:rPr>
          <w:rFonts w:ascii="Times" w:eastAsiaTheme="minorEastAsia" w:hAnsi="Times" w:cs="Times"/>
          <w:lang w:val="en-GB" w:eastAsia="zh-CN"/>
        </w:rPr>
        <w:t>s</w:t>
      </w:r>
      <w:r>
        <w:rPr>
          <w:rFonts w:ascii="Times" w:eastAsiaTheme="minorEastAsia" w:hAnsi="Times" w:cs="Times"/>
          <w:lang w:val="en-GB" w:eastAsia="zh-CN"/>
        </w:rPr>
        <w:t xml:space="preserve"> </w:t>
      </w:r>
      <w:r w:rsidR="00AE6B02">
        <w:rPr>
          <w:rFonts w:ascii="Times" w:eastAsiaTheme="minorEastAsia" w:hAnsi="Times" w:cs="Times"/>
          <w:lang w:val="en-GB" w:eastAsia="zh-CN"/>
        </w:rPr>
        <w:t>are</w:t>
      </w:r>
      <w:r>
        <w:rPr>
          <w:rFonts w:ascii="Times" w:eastAsiaTheme="minorEastAsia" w:hAnsi="Times" w:cs="Times"/>
          <w:lang w:val="en-GB" w:eastAsia="zh-CN"/>
        </w:rPr>
        <w:t xml:space="preserve"> required to switch the </w:t>
      </w:r>
      <w:r w:rsidR="00437602">
        <w:rPr>
          <w:rFonts w:ascii="Times" w:eastAsiaTheme="minorEastAsia" w:hAnsi="Times" w:cs="Times"/>
          <w:lang w:val="en-GB" w:eastAsia="zh-CN"/>
        </w:rPr>
        <w:t xml:space="preserve">current </w:t>
      </w:r>
      <w:r>
        <w:rPr>
          <w:rFonts w:ascii="Times" w:eastAsiaTheme="minorEastAsia" w:hAnsi="Times" w:cs="Times"/>
          <w:lang w:val="en-GB" w:eastAsia="zh-CN"/>
        </w:rPr>
        <w:t xml:space="preserve">active BWP combination </w:t>
      </w:r>
      <w:r w:rsidR="00AE6B02" w:rsidRPr="00852DB8">
        <w:rPr>
          <w:rFonts w:ascii="Times" w:eastAsiaTheme="minorEastAsia" w:hAnsi="Times" w:cs="Times"/>
          <w:lang w:val="en-GB" w:eastAsia="zh-CN"/>
        </w:rPr>
        <w:t xml:space="preserve">to one of the </w:t>
      </w:r>
      <w:r w:rsidR="00AE6B02">
        <w:rPr>
          <w:rFonts w:ascii="Times" w:eastAsiaTheme="minorEastAsia" w:hAnsi="Times" w:cs="Times"/>
          <w:lang w:val="en-GB" w:eastAsia="zh-CN"/>
        </w:rPr>
        <w:t>above</w:t>
      </w:r>
      <w:r w:rsidR="00ED5175">
        <w:rPr>
          <w:rFonts w:ascii="Times" w:eastAsiaTheme="minorEastAsia" w:hAnsi="Times" w:cs="Times"/>
          <w:lang w:val="en-GB" w:eastAsia="zh-CN"/>
        </w:rPr>
        <w:t>-</w:t>
      </w:r>
      <w:r w:rsidR="00AE6B02" w:rsidRPr="00852DB8">
        <w:rPr>
          <w:rFonts w:ascii="Times" w:eastAsiaTheme="minorEastAsia" w:hAnsi="Times" w:cs="Times"/>
          <w:lang w:val="en-GB" w:eastAsia="zh-CN"/>
        </w:rPr>
        <w:t>desired</w:t>
      </w:r>
      <w:r w:rsidR="00AE6B02">
        <w:rPr>
          <w:rFonts w:ascii="Times" w:eastAsiaTheme="minorEastAsia" w:hAnsi="Times" w:cs="Times"/>
          <w:lang w:val="en-GB" w:eastAsia="zh-CN"/>
        </w:rPr>
        <w:t xml:space="preserve"> combinations</w:t>
      </w:r>
      <w:r>
        <w:rPr>
          <w:rFonts w:ascii="Times" w:eastAsiaTheme="minorEastAsia" w:hAnsi="Times" w:cs="Times"/>
          <w:lang w:val="en-GB" w:eastAsia="zh-CN"/>
        </w:rPr>
        <w:t xml:space="preserve"> before </w:t>
      </w:r>
      <w:r w:rsidR="00437602">
        <w:rPr>
          <w:rFonts w:ascii="Times" w:eastAsiaTheme="minorEastAsia" w:hAnsi="Times" w:cs="Times"/>
          <w:lang w:val="en-GB" w:eastAsia="zh-CN"/>
        </w:rPr>
        <w:t xml:space="preserve">a </w:t>
      </w:r>
      <w:r>
        <w:rPr>
          <w:rFonts w:ascii="Times" w:eastAsiaTheme="minorEastAsia" w:hAnsi="Times" w:cs="Times"/>
          <w:lang w:val="en-GB" w:eastAsia="zh-CN"/>
        </w:rPr>
        <w:t>mc-DCI is used.</w:t>
      </w:r>
      <w:r w:rsidR="003B5C55">
        <w:rPr>
          <w:rFonts w:ascii="Times" w:eastAsiaTheme="minorEastAsia" w:hAnsi="Times" w:cs="Times"/>
          <w:lang w:val="en-GB" w:eastAsia="zh-CN"/>
        </w:rPr>
        <w:t xml:space="preserve"> In the example in </w:t>
      </w:r>
      <w:r w:rsidR="003B5C55">
        <w:rPr>
          <w:rFonts w:ascii="Times" w:eastAsiaTheme="minorEastAsia" w:hAnsi="Times" w:cs="Times"/>
          <w:lang w:val="en-GB" w:eastAsia="zh-CN"/>
        </w:rPr>
        <w:fldChar w:fldCharType="begin"/>
      </w:r>
      <w:r w:rsidR="003B5C55">
        <w:rPr>
          <w:rFonts w:ascii="Times" w:eastAsiaTheme="minorEastAsia" w:hAnsi="Times" w:cs="Times"/>
          <w:lang w:val="en-GB" w:eastAsia="zh-CN"/>
        </w:rPr>
        <w:instrText xml:space="preserve"> REF _Ref127443519 \h </w:instrText>
      </w:r>
      <w:r w:rsidR="003B5C55">
        <w:rPr>
          <w:rFonts w:ascii="Times" w:eastAsiaTheme="minorEastAsia" w:hAnsi="Times" w:cs="Times"/>
          <w:lang w:val="en-GB" w:eastAsia="zh-CN"/>
        </w:rPr>
      </w:r>
      <w:r w:rsidR="003B5C55">
        <w:rPr>
          <w:rFonts w:ascii="Times" w:eastAsiaTheme="minorEastAsia" w:hAnsi="Times" w:cs="Times"/>
          <w:lang w:val="en-GB" w:eastAsia="zh-CN"/>
        </w:rPr>
        <w:fldChar w:fldCharType="separate"/>
      </w:r>
      <w:r w:rsidR="00781F3A" w:rsidRPr="00A76114">
        <w:rPr>
          <w:b/>
        </w:rPr>
        <w:t xml:space="preserve">Figure </w:t>
      </w:r>
      <w:r w:rsidR="00781F3A">
        <w:rPr>
          <w:b/>
          <w:noProof/>
        </w:rPr>
        <w:t>3</w:t>
      </w:r>
      <w:r w:rsidR="003B5C55">
        <w:rPr>
          <w:rFonts w:ascii="Times" w:eastAsiaTheme="minorEastAsia" w:hAnsi="Times" w:cs="Times"/>
          <w:lang w:val="en-GB" w:eastAsia="zh-CN"/>
        </w:rPr>
        <w:fldChar w:fldCharType="end"/>
      </w:r>
      <w:r w:rsidR="003B5C55">
        <w:rPr>
          <w:rFonts w:ascii="Times" w:eastAsiaTheme="minorEastAsia" w:hAnsi="Times" w:cs="Times"/>
          <w:lang w:val="en-GB" w:eastAsia="zh-CN"/>
        </w:rPr>
        <w:t>, two additional sc-DCIs are needed.</w:t>
      </w:r>
    </w:p>
    <w:p w14:paraId="77138524" w14:textId="4D700CDA" w:rsidR="003B5C55" w:rsidRDefault="003B5C55" w:rsidP="003B5C55">
      <w:pPr>
        <w:pStyle w:val="a1"/>
        <w:jc w:val="center"/>
      </w:pPr>
      <w:r>
        <w:object w:dxaOrig="13110" w:dyaOrig="5401" w14:anchorId="631E4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63.5pt" o:ole="">
            <v:imagedata r:id="rId9" o:title="" croptop="4225f"/>
          </v:shape>
          <o:OLEObject Type="Embed" ProgID="Visio.Drawing.15" ShapeID="_x0000_i1025" DrawAspect="Content" ObjectID="_1738175909" r:id="rId10"/>
        </w:object>
      </w:r>
    </w:p>
    <w:p w14:paraId="2322E247" w14:textId="0B203700" w:rsidR="003B5C55" w:rsidRPr="00A76114" w:rsidRDefault="003B5C55" w:rsidP="00A76114">
      <w:pPr>
        <w:pStyle w:val="af1"/>
        <w:jc w:val="center"/>
        <w:rPr>
          <w:rFonts w:ascii="Times" w:eastAsiaTheme="minorEastAsia" w:hAnsi="Times" w:cs="Times"/>
          <w:b/>
          <w:lang w:eastAsia="zh-CN"/>
        </w:rPr>
      </w:pPr>
      <w:bookmarkStart w:id="9" w:name="_Ref127443519"/>
      <w:r w:rsidRPr="00A76114">
        <w:rPr>
          <w:b/>
        </w:rPr>
        <w:t xml:space="preserve">Figure </w:t>
      </w:r>
      <w:r w:rsidRPr="00A76114">
        <w:rPr>
          <w:b/>
        </w:rPr>
        <w:fldChar w:fldCharType="begin"/>
      </w:r>
      <w:r w:rsidRPr="00A76114">
        <w:rPr>
          <w:b/>
        </w:rPr>
        <w:instrText xml:space="preserve"> SEQ Figure \* ARABIC </w:instrText>
      </w:r>
      <w:r w:rsidRPr="00A76114">
        <w:rPr>
          <w:b/>
        </w:rPr>
        <w:fldChar w:fldCharType="separate"/>
      </w:r>
      <w:r w:rsidR="00781F3A">
        <w:rPr>
          <w:b/>
          <w:noProof/>
        </w:rPr>
        <w:t>3</w:t>
      </w:r>
      <w:r w:rsidRPr="00A76114">
        <w:rPr>
          <w:b/>
        </w:rPr>
        <w:fldChar w:fldCharType="end"/>
      </w:r>
      <w:bookmarkEnd w:id="9"/>
      <w:r w:rsidRPr="00A76114">
        <w:rPr>
          <w:b/>
        </w:rPr>
        <w:t xml:space="preserve"> Example of </w:t>
      </w:r>
      <w:r>
        <w:rPr>
          <w:b/>
        </w:rPr>
        <w:t xml:space="preserve">indirect </w:t>
      </w:r>
      <w:r w:rsidRPr="00A76114">
        <w:rPr>
          <w:b/>
        </w:rPr>
        <w:t xml:space="preserve">BWP switching </w:t>
      </w:r>
    </w:p>
    <w:p w14:paraId="48077CF5" w14:textId="1C25EFF6" w:rsidR="00AA1C84" w:rsidRDefault="003B5C55" w:rsidP="003B5C55">
      <w:pPr>
        <w:jc w:val="center"/>
      </w:pPr>
      <w:r>
        <w:object w:dxaOrig="9691" w:dyaOrig="4936" w14:anchorId="58C3165F">
          <v:shape id="_x0000_i1026" type="#_x0000_t75" style="width:322.5pt;height:166.5pt" o:ole="">
            <v:imagedata r:id="rId11" o:title=""/>
          </v:shape>
          <o:OLEObject Type="Embed" ProgID="Visio.Drawing.15" ShapeID="_x0000_i1026" DrawAspect="Content" ObjectID="_1738175910" r:id="rId12"/>
        </w:object>
      </w:r>
    </w:p>
    <w:p w14:paraId="29E6D509" w14:textId="36E72C51" w:rsidR="003B5C55" w:rsidRPr="00A76114" w:rsidRDefault="003B5C55" w:rsidP="00A76114">
      <w:pPr>
        <w:pStyle w:val="af1"/>
        <w:jc w:val="center"/>
        <w:rPr>
          <w:rFonts w:ascii="Times" w:eastAsiaTheme="minorEastAsia" w:hAnsi="Times" w:cs="Times"/>
          <w:b/>
          <w:lang w:eastAsia="zh-CN"/>
        </w:rPr>
      </w:pPr>
      <w:r w:rsidRPr="002B46CE">
        <w:rPr>
          <w:b/>
        </w:rPr>
        <w:t xml:space="preserve">Figure </w:t>
      </w:r>
      <w:r w:rsidRPr="002B46CE">
        <w:rPr>
          <w:b/>
        </w:rPr>
        <w:fldChar w:fldCharType="begin"/>
      </w:r>
      <w:r w:rsidRPr="002B46CE">
        <w:rPr>
          <w:b/>
        </w:rPr>
        <w:instrText xml:space="preserve"> SEQ Figure \* ARABIC </w:instrText>
      </w:r>
      <w:r w:rsidRPr="002B46CE">
        <w:rPr>
          <w:b/>
        </w:rPr>
        <w:fldChar w:fldCharType="separate"/>
      </w:r>
      <w:r w:rsidR="00781F3A">
        <w:rPr>
          <w:b/>
          <w:noProof/>
        </w:rPr>
        <w:t>4</w:t>
      </w:r>
      <w:r w:rsidRPr="002B46CE">
        <w:rPr>
          <w:b/>
        </w:rPr>
        <w:fldChar w:fldCharType="end"/>
      </w:r>
      <w:r w:rsidRPr="002B46CE">
        <w:rPr>
          <w:b/>
        </w:rPr>
        <w:t xml:space="preserve"> Example of </w:t>
      </w:r>
      <w:r>
        <w:rPr>
          <w:b/>
        </w:rPr>
        <w:t xml:space="preserve">direct </w:t>
      </w:r>
      <w:r w:rsidRPr="002B46CE">
        <w:rPr>
          <w:b/>
        </w:rPr>
        <w:t xml:space="preserve">BWP switching </w:t>
      </w:r>
    </w:p>
    <w:p w14:paraId="7595B846" w14:textId="7A97B6A8" w:rsidR="0041440D" w:rsidRPr="0041440D" w:rsidRDefault="0041440D" w:rsidP="00ED5175">
      <w:pPr>
        <w:jc w:val="both"/>
        <w:rPr>
          <w:lang w:val="en-GB"/>
        </w:rPr>
      </w:pPr>
      <w:r>
        <w:rPr>
          <w:rFonts w:ascii="Times" w:eastAsiaTheme="minorEastAsia" w:hAnsi="Times" w:cs="Times"/>
          <w:lang w:val="en-GB" w:eastAsia="zh-CN"/>
        </w:rPr>
        <w:t xml:space="preserve">If such </w:t>
      </w:r>
      <w:r w:rsidR="003B5C55">
        <w:rPr>
          <w:rFonts w:ascii="Times" w:eastAsiaTheme="minorEastAsia" w:hAnsi="Times" w:cs="Times"/>
          <w:lang w:val="en-GB" w:eastAsia="zh-CN"/>
        </w:rPr>
        <w:t xml:space="preserve">direct </w:t>
      </w:r>
      <w:r>
        <w:rPr>
          <w:rFonts w:ascii="Times" w:eastAsiaTheme="minorEastAsia" w:hAnsi="Times" w:cs="Times"/>
          <w:lang w:val="en-GB" w:eastAsia="zh-CN"/>
        </w:rPr>
        <w:t xml:space="preserve">switching triggering is allowed, </w:t>
      </w:r>
      <w:r w:rsidRPr="0041440D">
        <w:rPr>
          <w:rFonts w:ascii="Times" w:eastAsiaTheme="minorEastAsia" w:hAnsi="Times" w:cs="Times"/>
          <w:lang w:val="en-GB" w:eastAsia="zh-CN"/>
        </w:rPr>
        <w:t>both high flexibility and compatibility with the existing BWP switching rule</w:t>
      </w:r>
      <w:r>
        <w:rPr>
          <w:rFonts w:ascii="Times" w:eastAsiaTheme="minorEastAsia" w:hAnsi="Times" w:cs="Times"/>
          <w:lang w:val="en-GB" w:eastAsia="zh-CN"/>
        </w:rPr>
        <w:t xml:space="preserve"> (i.e.,</w:t>
      </w:r>
      <w:r w:rsidRPr="0041440D">
        <w:rPr>
          <w:rFonts w:ascii="Times" w:eastAsiaTheme="minorEastAsia" w:hAnsi="Times" w:cs="Times"/>
          <w:lang w:val="en-GB" w:eastAsia="zh-CN"/>
        </w:rPr>
        <w:t xml:space="preserve"> if the BWP indicated</w:t>
      </w:r>
      <w:r w:rsidR="00AA1C84">
        <w:rPr>
          <w:rFonts w:ascii="Times" w:eastAsiaTheme="minorEastAsia" w:hAnsi="Times" w:cs="Times"/>
          <w:lang w:val="en-GB" w:eastAsia="zh-CN"/>
        </w:rPr>
        <w:t xml:space="preserve"> </w:t>
      </w:r>
      <w:r w:rsidR="00AA1C84">
        <w:rPr>
          <w:rFonts w:ascii="Times" w:eastAsiaTheme="minorEastAsia" w:hAnsi="Times" w:cs="Times" w:hint="eastAsia"/>
          <w:lang w:val="en-GB" w:eastAsia="zh-CN"/>
        </w:rPr>
        <w:t>by</w:t>
      </w:r>
      <w:r w:rsidR="00AA1C84">
        <w:rPr>
          <w:rFonts w:ascii="Times" w:eastAsiaTheme="minorEastAsia" w:hAnsi="Times" w:cs="Times"/>
          <w:lang w:val="en-GB" w:eastAsia="zh-CN"/>
        </w:rPr>
        <w:t xml:space="preserve"> a legacy DCI</w:t>
      </w:r>
      <w:r w:rsidRPr="0041440D">
        <w:rPr>
          <w:rFonts w:ascii="Times" w:eastAsiaTheme="minorEastAsia" w:hAnsi="Times" w:cs="Times"/>
          <w:lang w:val="en-GB" w:eastAsia="zh-CN"/>
        </w:rPr>
        <w:t xml:space="preserve"> is different from the current active BWP</w:t>
      </w:r>
      <w:r>
        <w:rPr>
          <w:rFonts w:ascii="Times" w:eastAsiaTheme="minorEastAsia" w:hAnsi="Times" w:cs="Times"/>
          <w:lang w:val="en-GB" w:eastAsia="zh-CN"/>
        </w:rPr>
        <w:t>, DCI</w:t>
      </w:r>
      <w:r w:rsidR="00ED5175">
        <w:rPr>
          <w:rFonts w:ascii="Times" w:eastAsiaTheme="minorEastAsia" w:hAnsi="Times" w:cs="Times"/>
          <w:lang w:val="en-GB" w:eastAsia="zh-CN"/>
        </w:rPr>
        <w:t>-</w:t>
      </w:r>
      <w:r>
        <w:rPr>
          <w:rFonts w:ascii="Times" w:eastAsiaTheme="minorEastAsia" w:hAnsi="Times" w:cs="Times"/>
          <w:lang w:val="en-GB" w:eastAsia="zh-CN"/>
        </w:rPr>
        <w:t>based BWP switching is performed) can be maintained</w:t>
      </w:r>
      <w:r w:rsidRPr="0041440D">
        <w:rPr>
          <w:rFonts w:ascii="Times" w:eastAsiaTheme="minorEastAsia" w:hAnsi="Times" w:cs="Times"/>
          <w:lang w:val="en-GB" w:eastAsia="zh-CN"/>
        </w:rPr>
        <w:t xml:space="preserve">. </w:t>
      </w:r>
      <w:r w:rsidR="00AA1C84" w:rsidRPr="00AA1C84">
        <w:rPr>
          <w:rFonts w:ascii="Times" w:eastAsiaTheme="minorEastAsia" w:hAnsi="Times" w:cs="Times"/>
          <w:lang w:val="en-GB" w:eastAsia="zh-CN"/>
        </w:rPr>
        <w:t xml:space="preserve">In addition, an </w:t>
      </w:r>
      <w:r w:rsidR="00AA1C84">
        <w:rPr>
          <w:rFonts w:ascii="Times" w:eastAsiaTheme="minorEastAsia" w:hAnsi="Times" w:cs="Times"/>
          <w:lang w:val="en-GB" w:eastAsia="zh-CN"/>
        </w:rPr>
        <w:t>extra</w:t>
      </w:r>
      <w:r w:rsidR="00AA1C84" w:rsidRPr="00AA1C84">
        <w:rPr>
          <w:rFonts w:ascii="Times" w:eastAsiaTheme="minorEastAsia" w:hAnsi="Times" w:cs="Times"/>
          <w:lang w:val="en-GB" w:eastAsia="zh-CN"/>
        </w:rPr>
        <w:t xml:space="preserve"> bit or a coded point in the BWP indicator in </w:t>
      </w:r>
      <w:r w:rsidR="00AA1C84">
        <w:rPr>
          <w:rFonts w:ascii="Times" w:eastAsiaTheme="minorEastAsia" w:hAnsi="Times" w:cs="Times"/>
          <w:lang w:val="en-GB" w:eastAsia="zh-CN"/>
        </w:rPr>
        <w:t>mc</w:t>
      </w:r>
      <w:r w:rsidR="00AA1C84" w:rsidRPr="00AA1C84">
        <w:rPr>
          <w:rFonts w:ascii="Times" w:eastAsiaTheme="minorEastAsia" w:hAnsi="Times" w:cs="Times"/>
          <w:lang w:val="en-GB" w:eastAsia="zh-CN"/>
        </w:rPr>
        <w:t>-DCI can be used to indicate</w:t>
      </w:r>
      <w:r w:rsidR="00AA1C84">
        <w:rPr>
          <w:rFonts w:ascii="Times" w:eastAsiaTheme="minorEastAsia" w:hAnsi="Times" w:cs="Times"/>
          <w:lang w:val="en-GB" w:eastAsia="zh-CN"/>
        </w:rPr>
        <w:t xml:space="preserve"> that</w:t>
      </w:r>
      <w:r w:rsidR="00AA1C84" w:rsidRPr="00AA1C84">
        <w:rPr>
          <w:rFonts w:ascii="Times" w:eastAsiaTheme="minorEastAsia" w:hAnsi="Times" w:cs="Times"/>
          <w:lang w:val="en-GB" w:eastAsia="zh-CN"/>
        </w:rPr>
        <w:t xml:space="preserve"> </w:t>
      </w:r>
      <w:r w:rsidR="00C37D7D">
        <w:rPr>
          <w:rFonts w:ascii="Times" w:eastAsiaTheme="minorEastAsia" w:hAnsi="Times" w:cs="Times"/>
          <w:lang w:val="en-GB" w:eastAsia="zh-CN"/>
        </w:rPr>
        <w:t>the mc-DCI doest not trigger</w:t>
      </w:r>
      <w:r w:rsidR="00AA1C84">
        <w:rPr>
          <w:rFonts w:ascii="Times" w:eastAsiaTheme="minorEastAsia" w:hAnsi="Times" w:cs="Times"/>
          <w:lang w:val="en-GB" w:eastAsia="zh-CN"/>
        </w:rPr>
        <w:t xml:space="preserve"> </w:t>
      </w:r>
      <w:r w:rsidR="00AA1C84" w:rsidRPr="00AA1C84">
        <w:rPr>
          <w:rFonts w:ascii="Times" w:eastAsiaTheme="minorEastAsia" w:hAnsi="Times" w:cs="Times"/>
          <w:lang w:val="en-GB" w:eastAsia="zh-CN"/>
        </w:rPr>
        <w:t>no BWP change</w:t>
      </w:r>
      <w:r w:rsidR="00AA1C84">
        <w:rPr>
          <w:rFonts w:ascii="Times" w:eastAsiaTheme="minorEastAsia" w:hAnsi="Times" w:cs="Times"/>
          <w:lang w:val="en-GB" w:eastAsia="zh-CN"/>
        </w:rPr>
        <w:t>. This helps</w:t>
      </w:r>
      <w:r w:rsidR="00AA1C84" w:rsidRPr="00AA1C84">
        <w:rPr>
          <w:rFonts w:ascii="Times" w:eastAsiaTheme="minorEastAsia" w:hAnsi="Times" w:cs="Times"/>
          <w:lang w:val="en-GB" w:eastAsia="zh-CN"/>
        </w:rPr>
        <w:t xml:space="preserve"> </w:t>
      </w:r>
      <w:r w:rsidR="00AA1C84">
        <w:rPr>
          <w:rFonts w:ascii="Times" w:eastAsiaTheme="minorEastAsia" w:hAnsi="Times" w:cs="Times"/>
          <w:lang w:val="en-GB" w:eastAsia="zh-CN"/>
        </w:rPr>
        <w:t>to</w:t>
      </w:r>
      <w:r w:rsidR="009831AD">
        <w:rPr>
          <w:rFonts w:ascii="Times" w:eastAsiaTheme="minorEastAsia" w:hAnsi="Times" w:cs="Times"/>
          <w:lang w:eastAsia="zh-CN"/>
        </w:rPr>
        <w:t xml:space="preserve"> enable flexible mc-DCI scheduling and to</w:t>
      </w:r>
      <w:r w:rsidR="00AA1C84">
        <w:rPr>
          <w:rFonts w:ascii="Times" w:eastAsiaTheme="minorEastAsia" w:hAnsi="Times" w:cs="Times"/>
          <w:lang w:val="en-GB" w:eastAsia="zh-CN"/>
        </w:rPr>
        <w:t xml:space="preserve"> avoid </w:t>
      </w:r>
      <w:r w:rsidR="00AA1C84" w:rsidRPr="00AA1C84">
        <w:rPr>
          <w:rFonts w:ascii="Times" w:eastAsiaTheme="minorEastAsia" w:hAnsi="Times" w:cs="Times"/>
          <w:lang w:val="en-GB" w:eastAsia="zh-CN"/>
        </w:rPr>
        <w:t>unnecessary switching</w:t>
      </w:r>
      <w:r w:rsidRPr="0041440D">
        <w:rPr>
          <w:rFonts w:ascii="Times" w:eastAsiaTheme="minorEastAsia" w:hAnsi="Times" w:cs="Times"/>
          <w:lang w:val="en-GB" w:eastAsia="zh-CN"/>
        </w:rPr>
        <w:t>.</w:t>
      </w:r>
      <w:r>
        <w:rPr>
          <w:rFonts w:ascii="Times" w:eastAsiaTheme="minorEastAsia" w:hAnsi="Times" w:cs="Times"/>
          <w:lang w:val="en-GB" w:eastAsia="zh-CN"/>
        </w:rPr>
        <w:t xml:space="preserve"> For example, the bit</w:t>
      </w:r>
      <w:r w:rsidR="003B5C55">
        <w:rPr>
          <w:rFonts w:ascii="Times" w:eastAsiaTheme="minorEastAsia" w:hAnsi="Times" w:cs="Times"/>
          <w:lang w:val="en-GB" w:eastAsia="zh-CN"/>
        </w:rPr>
        <w:t>/codepoint</w:t>
      </w:r>
      <w:r w:rsidR="009D3197">
        <w:rPr>
          <w:rFonts w:ascii="Times" w:eastAsiaTheme="minorEastAsia" w:hAnsi="Times" w:cs="Times"/>
          <w:lang w:val="en-GB" w:eastAsia="zh-CN"/>
        </w:rPr>
        <w:t xml:space="preserve"> can</w:t>
      </w:r>
      <w:r>
        <w:rPr>
          <w:rFonts w:ascii="Times" w:eastAsiaTheme="minorEastAsia" w:hAnsi="Times" w:cs="Times"/>
          <w:lang w:val="en-GB" w:eastAsia="zh-CN"/>
        </w:rPr>
        <w:t xml:space="preserve"> indicate that UE still perform</w:t>
      </w:r>
      <w:r w:rsidR="00ED5175">
        <w:rPr>
          <w:rFonts w:ascii="Times" w:eastAsiaTheme="minorEastAsia" w:hAnsi="Times" w:cs="Times"/>
          <w:lang w:val="en-GB" w:eastAsia="zh-CN"/>
        </w:rPr>
        <w:t>s</w:t>
      </w:r>
      <w:r>
        <w:rPr>
          <w:rFonts w:ascii="Times" w:eastAsiaTheme="minorEastAsia" w:hAnsi="Times" w:cs="Times"/>
          <w:lang w:val="en-GB" w:eastAsia="zh-CN"/>
        </w:rPr>
        <w:t xml:space="preserve"> transmission/reception on the current active BWP combinations</w:t>
      </w:r>
      <w:r w:rsidR="003B5C55">
        <w:rPr>
          <w:rFonts w:ascii="Times" w:eastAsiaTheme="minorEastAsia" w:hAnsi="Times" w:cs="Times"/>
          <w:lang w:val="en-GB" w:eastAsia="zh-CN"/>
        </w:rPr>
        <w:t xml:space="preserve"> of the co-scheduled cell combination</w:t>
      </w:r>
      <w:r>
        <w:rPr>
          <w:rFonts w:ascii="Times" w:eastAsiaTheme="minorEastAsia" w:hAnsi="Times" w:cs="Times"/>
          <w:lang w:val="en-GB" w:eastAsia="zh-CN"/>
        </w:rPr>
        <w:t>.</w:t>
      </w:r>
    </w:p>
    <w:p w14:paraId="09BA56BC" w14:textId="688CD581" w:rsidR="00C37D7D" w:rsidRDefault="00C37D7D" w:rsidP="00C37D7D">
      <w:pPr>
        <w:pStyle w:val="af1"/>
        <w:jc w:val="both"/>
        <w:rPr>
          <w:rFonts w:ascii="Times" w:hAnsi="Times" w:cs="Times"/>
          <w:b/>
          <w:bCs/>
        </w:rPr>
      </w:pPr>
      <w:bookmarkStart w:id="10" w:name="_Ref127560489"/>
      <w:bookmarkStart w:id="11" w:name="_Ref127560491"/>
      <w:r w:rsidRPr="00AE6B02">
        <w:rPr>
          <w:rFonts w:ascii="Times" w:hAnsi="Times" w:cs="Times"/>
          <w:b/>
          <w:bCs/>
        </w:rPr>
        <w:lastRenderedPageBreak/>
        <w:t xml:space="preserve">Proposal </w:t>
      </w:r>
      <w:r w:rsidRPr="00AE6B02">
        <w:rPr>
          <w:rFonts w:ascii="Times" w:hAnsi="Times" w:cs="Times"/>
          <w:b/>
          <w:bCs/>
        </w:rPr>
        <w:fldChar w:fldCharType="begin"/>
      </w:r>
      <w:r w:rsidRPr="00AE6B02">
        <w:rPr>
          <w:rFonts w:ascii="Times" w:hAnsi="Times" w:cs="Times"/>
          <w:b/>
          <w:bCs/>
        </w:rPr>
        <w:instrText xml:space="preserve"> SEQ Proposal \* ARABIC </w:instrText>
      </w:r>
      <w:r w:rsidRPr="00AE6B02">
        <w:rPr>
          <w:rFonts w:ascii="Times" w:hAnsi="Times" w:cs="Times"/>
          <w:b/>
          <w:bCs/>
        </w:rPr>
        <w:fldChar w:fldCharType="separate"/>
      </w:r>
      <w:r w:rsidR="00781F3A">
        <w:rPr>
          <w:rFonts w:ascii="Times" w:hAnsi="Times" w:cs="Times"/>
          <w:b/>
          <w:bCs/>
          <w:noProof/>
        </w:rPr>
        <w:t>3</w:t>
      </w:r>
      <w:r w:rsidRPr="00AE6B02">
        <w:rPr>
          <w:rFonts w:ascii="Times" w:hAnsi="Times" w:cs="Times"/>
          <w:b/>
          <w:bCs/>
        </w:rPr>
        <w:fldChar w:fldCharType="end"/>
      </w:r>
      <w:r w:rsidRPr="00AE6B02">
        <w:rPr>
          <w:rFonts w:ascii="Times" w:hAnsi="Times" w:cs="Times"/>
          <w:b/>
          <w:bCs/>
        </w:rPr>
        <w:t>. For a cell combination</w:t>
      </w:r>
      <w:r w:rsidR="00DE6838">
        <w:rPr>
          <w:rFonts w:ascii="Times" w:hAnsi="Times" w:cs="Times"/>
          <w:b/>
          <w:bCs/>
        </w:rPr>
        <w:t xml:space="preserve"> </w:t>
      </w:r>
      <w:r w:rsidR="00DE6838" w:rsidRPr="00AE6B02">
        <w:rPr>
          <w:rFonts w:ascii="Times" w:hAnsi="Times" w:cs="Times"/>
          <w:b/>
          <w:bCs/>
        </w:rPr>
        <w:t>schedule</w:t>
      </w:r>
      <w:r w:rsidR="00DE6838">
        <w:rPr>
          <w:rFonts w:ascii="Times" w:hAnsi="Times" w:cs="Times"/>
          <w:b/>
          <w:bCs/>
        </w:rPr>
        <w:t>d by a mc-DCI</w:t>
      </w:r>
      <w:r w:rsidRPr="00AE6B02">
        <w:rPr>
          <w:rFonts w:ascii="Times" w:hAnsi="Times" w:cs="Times"/>
          <w:b/>
          <w:bCs/>
        </w:rPr>
        <w:t xml:space="preserve">, when the current active BWP </w:t>
      </w:r>
      <w:r>
        <w:rPr>
          <w:rFonts w:ascii="Times" w:hAnsi="Times" w:cs="Times"/>
          <w:b/>
          <w:bCs/>
        </w:rPr>
        <w:t>of at least one co-scheduled cell in</w:t>
      </w:r>
      <w:r w:rsidRPr="00AE6B02">
        <w:rPr>
          <w:rFonts w:ascii="Times" w:hAnsi="Times" w:cs="Times"/>
          <w:b/>
          <w:bCs/>
        </w:rPr>
        <w:t xml:space="preserve"> </w:t>
      </w:r>
      <w:r>
        <w:rPr>
          <w:rFonts w:ascii="Times" w:hAnsi="Times" w:cs="Times"/>
          <w:b/>
          <w:bCs/>
        </w:rPr>
        <w:t xml:space="preserve">the </w:t>
      </w:r>
      <w:r w:rsidRPr="00AE6B02">
        <w:rPr>
          <w:rFonts w:ascii="Times" w:hAnsi="Times" w:cs="Times"/>
          <w:b/>
          <w:bCs/>
        </w:rPr>
        <w:t xml:space="preserve">cell combination is different from the BWP indicated by </w:t>
      </w:r>
      <w:r w:rsidR="00DE6838">
        <w:rPr>
          <w:rFonts w:ascii="Times" w:hAnsi="Times" w:cs="Times"/>
          <w:b/>
          <w:bCs/>
        </w:rPr>
        <w:t xml:space="preserve">THE </w:t>
      </w:r>
      <w:r w:rsidRPr="00AE6B02">
        <w:rPr>
          <w:rFonts w:ascii="Times" w:hAnsi="Times" w:cs="Times"/>
          <w:b/>
          <w:bCs/>
        </w:rPr>
        <w:t xml:space="preserve">mc-DCI, </w:t>
      </w:r>
      <w:r>
        <w:rPr>
          <w:rFonts w:ascii="Times" w:hAnsi="Times" w:cs="Times"/>
          <w:b/>
          <w:bCs/>
        </w:rPr>
        <w:t>BWP</w:t>
      </w:r>
      <w:r w:rsidRPr="00AE6B02">
        <w:rPr>
          <w:rFonts w:ascii="Times" w:hAnsi="Times" w:cs="Times"/>
          <w:b/>
          <w:bCs/>
        </w:rPr>
        <w:t xml:space="preserve"> switching</w:t>
      </w:r>
      <w:r>
        <w:rPr>
          <w:rFonts w:ascii="Times" w:hAnsi="Times" w:cs="Times"/>
          <w:b/>
          <w:bCs/>
        </w:rPr>
        <w:t xml:space="preserve"> is triggered for that co-scheduled cell(s)</w:t>
      </w:r>
      <w:r w:rsidRPr="00AE6B02">
        <w:rPr>
          <w:rFonts w:ascii="Times" w:hAnsi="Times" w:cs="Times"/>
          <w:b/>
          <w:bCs/>
        </w:rPr>
        <w:t>.</w:t>
      </w:r>
      <w:bookmarkEnd w:id="10"/>
    </w:p>
    <w:p w14:paraId="1AE6A4C7" w14:textId="10013945" w:rsidR="0041440D" w:rsidRDefault="0041440D" w:rsidP="00ED5175">
      <w:pPr>
        <w:pStyle w:val="af1"/>
        <w:jc w:val="both"/>
        <w:rPr>
          <w:rFonts w:ascii="Times" w:hAnsi="Times" w:cs="Times"/>
          <w:b/>
          <w:bCs/>
        </w:rPr>
      </w:pPr>
      <w:r w:rsidRPr="00AE6B02">
        <w:rPr>
          <w:rFonts w:ascii="Times" w:hAnsi="Times" w:cs="Times"/>
          <w:b/>
          <w:bCs/>
        </w:rPr>
        <w:t xml:space="preserve">Proposal </w:t>
      </w:r>
      <w:r w:rsidRPr="00AE6B02">
        <w:rPr>
          <w:rFonts w:ascii="Times" w:hAnsi="Times" w:cs="Times"/>
          <w:b/>
          <w:bCs/>
        </w:rPr>
        <w:fldChar w:fldCharType="begin"/>
      </w:r>
      <w:r w:rsidRPr="00AE6B02">
        <w:rPr>
          <w:rFonts w:ascii="Times" w:hAnsi="Times" w:cs="Times"/>
          <w:b/>
          <w:bCs/>
        </w:rPr>
        <w:instrText xml:space="preserve"> SEQ Proposal \* ARABIC </w:instrText>
      </w:r>
      <w:r w:rsidRPr="00AE6B02">
        <w:rPr>
          <w:rFonts w:ascii="Times" w:hAnsi="Times" w:cs="Times"/>
          <w:b/>
          <w:bCs/>
        </w:rPr>
        <w:fldChar w:fldCharType="separate"/>
      </w:r>
      <w:r w:rsidR="00781F3A">
        <w:rPr>
          <w:rFonts w:ascii="Times" w:hAnsi="Times" w:cs="Times"/>
          <w:b/>
          <w:bCs/>
          <w:noProof/>
        </w:rPr>
        <w:t>4</w:t>
      </w:r>
      <w:r w:rsidRPr="00AE6B02">
        <w:rPr>
          <w:rFonts w:ascii="Times" w:hAnsi="Times" w:cs="Times"/>
          <w:b/>
          <w:bCs/>
        </w:rPr>
        <w:fldChar w:fldCharType="end"/>
      </w:r>
      <w:r w:rsidRPr="00AE6B02">
        <w:rPr>
          <w:rFonts w:ascii="Times" w:hAnsi="Times" w:cs="Times"/>
          <w:b/>
          <w:bCs/>
        </w:rPr>
        <w:t xml:space="preserve">. </w:t>
      </w:r>
      <w:r w:rsidR="00D671B4">
        <w:rPr>
          <w:rFonts w:ascii="Times" w:hAnsi="Times" w:cs="Times"/>
          <w:b/>
          <w:bCs/>
        </w:rPr>
        <w:t>A</w:t>
      </w:r>
      <w:r w:rsidR="003B5C55">
        <w:rPr>
          <w:rFonts w:ascii="Times" w:hAnsi="Times" w:cs="Times"/>
          <w:b/>
          <w:bCs/>
        </w:rPr>
        <w:t>n extra bit or a codepoint of the</w:t>
      </w:r>
      <w:r w:rsidRPr="0041440D">
        <w:rPr>
          <w:rFonts w:ascii="Times" w:hAnsi="Times" w:cs="Times"/>
          <w:b/>
          <w:bCs/>
        </w:rPr>
        <w:t xml:space="preserve"> BWP indicator </w:t>
      </w:r>
      <w:r>
        <w:rPr>
          <w:rFonts w:ascii="Times" w:hAnsi="Times" w:cs="Times"/>
          <w:b/>
          <w:bCs/>
        </w:rPr>
        <w:t>indicate</w:t>
      </w:r>
      <w:r w:rsidR="003B5C55">
        <w:rPr>
          <w:rFonts w:ascii="Times" w:hAnsi="Times" w:cs="Times"/>
          <w:b/>
          <w:bCs/>
        </w:rPr>
        <w:t>s</w:t>
      </w:r>
      <w:r w:rsidR="00602555">
        <w:rPr>
          <w:rFonts w:ascii="Times" w:hAnsi="Times" w:cs="Times"/>
          <w:b/>
          <w:bCs/>
        </w:rPr>
        <w:t xml:space="preserve"> </w:t>
      </w:r>
      <w:r w:rsidR="003B5C55">
        <w:rPr>
          <w:rFonts w:ascii="Times" w:hAnsi="Times" w:cs="Times"/>
          <w:b/>
          <w:bCs/>
        </w:rPr>
        <w:t xml:space="preserve">that the mc-DCI </w:t>
      </w:r>
      <w:r w:rsidR="00602555">
        <w:rPr>
          <w:rFonts w:ascii="Times" w:hAnsi="Times" w:cs="Times"/>
          <w:b/>
          <w:bCs/>
        </w:rPr>
        <w:t>still schedule</w:t>
      </w:r>
      <w:r w:rsidR="00E759B5">
        <w:rPr>
          <w:rFonts w:ascii="Times" w:hAnsi="Times" w:cs="Times"/>
          <w:b/>
          <w:bCs/>
        </w:rPr>
        <w:t>s</w:t>
      </w:r>
      <w:r w:rsidR="00602555">
        <w:rPr>
          <w:rFonts w:ascii="Times" w:hAnsi="Times" w:cs="Times"/>
          <w:b/>
          <w:bCs/>
        </w:rPr>
        <w:t xml:space="preserve"> the current active BWP</w:t>
      </w:r>
      <w:r w:rsidR="003B5C55">
        <w:rPr>
          <w:rFonts w:ascii="Times" w:hAnsi="Times" w:cs="Times"/>
          <w:b/>
          <w:bCs/>
        </w:rPr>
        <w:t>s</w:t>
      </w:r>
      <w:r w:rsidR="00602555">
        <w:rPr>
          <w:rFonts w:ascii="Times" w:hAnsi="Times" w:cs="Times"/>
          <w:b/>
          <w:bCs/>
        </w:rPr>
        <w:t xml:space="preserve"> of the scheduled cell combination</w:t>
      </w:r>
      <w:r w:rsidRPr="00AE6B02">
        <w:rPr>
          <w:rFonts w:ascii="Times" w:hAnsi="Times" w:cs="Times"/>
          <w:b/>
          <w:bCs/>
        </w:rPr>
        <w:t>.</w:t>
      </w:r>
      <w:bookmarkEnd w:id="11"/>
    </w:p>
    <w:p w14:paraId="7B71A89C" w14:textId="77777777" w:rsidR="004F1A2B" w:rsidRPr="004F1A2B" w:rsidRDefault="004F1A2B" w:rsidP="004F1A2B">
      <w:pPr>
        <w:rPr>
          <w:lang w:val="en-GB"/>
        </w:rPr>
      </w:pPr>
    </w:p>
    <w:p w14:paraId="155A1D91" w14:textId="5B9C4243" w:rsidR="00C36964" w:rsidRPr="00C36964" w:rsidRDefault="00C36964" w:rsidP="00C36964">
      <w:pPr>
        <w:pStyle w:val="20"/>
        <w:rPr>
          <w:lang w:val="en-GB"/>
        </w:rPr>
      </w:pPr>
      <w:r w:rsidRPr="00C36964">
        <w:rPr>
          <w:lang w:val="en-GB"/>
        </w:rPr>
        <w:t>DCI size</w:t>
      </w:r>
      <w:r w:rsidR="009908BA">
        <w:rPr>
          <w:lang w:val="en-GB"/>
        </w:rPr>
        <w:t xml:space="preserve"> and field size</w:t>
      </w:r>
    </w:p>
    <w:tbl>
      <w:tblPr>
        <w:tblStyle w:val="aff1"/>
        <w:tblW w:w="0" w:type="auto"/>
        <w:tblLook w:val="04A0" w:firstRow="1" w:lastRow="0" w:firstColumn="1" w:lastColumn="0" w:noHBand="0" w:noVBand="1"/>
      </w:tblPr>
      <w:tblGrid>
        <w:gridCol w:w="9060"/>
      </w:tblGrid>
      <w:tr w:rsidR="00CD0522" w14:paraId="7DA28A78" w14:textId="77777777" w:rsidTr="00CD0522">
        <w:tc>
          <w:tcPr>
            <w:tcW w:w="9060" w:type="dxa"/>
          </w:tcPr>
          <w:p w14:paraId="62DA95E6" w14:textId="77777777" w:rsidR="004A4091" w:rsidRPr="004A4091" w:rsidRDefault="004A4091" w:rsidP="00E759B5">
            <w:pPr>
              <w:pStyle w:val="4"/>
              <w:numPr>
                <w:ilvl w:val="0"/>
                <w:numId w:val="0"/>
              </w:numPr>
              <w:spacing w:before="120" w:after="120"/>
              <w:jc w:val="both"/>
              <w:rPr>
                <w:sz w:val="20"/>
                <w:szCs w:val="20"/>
                <w:lang w:eastAsia="zh-CN"/>
              </w:rPr>
            </w:pPr>
            <w:bookmarkStart w:id="12" w:name="_Hlk119581827"/>
            <w:r w:rsidRPr="004A4091">
              <w:rPr>
                <w:sz w:val="20"/>
                <w:szCs w:val="20"/>
                <w:lang w:eastAsia="zh-CN"/>
              </w:rPr>
              <w:t>Proposal 2-2 rev1:</w:t>
            </w:r>
          </w:p>
          <w:p w14:paraId="76B5881F" w14:textId="77777777" w:rsidR="004A4091" w:rsidRPr="004A4091" w:rsidRDefault="004A4091" w:rsidP="00E759B5">
            <w:pPr>
              <w:numPr>
                <w:ilvl w:val="0"/>
                <w:numId w:val="36"/>
              </w:numPr>
              <w:overflowPunct w:val="0"/>
              <w:autoSpaceDN w:val="0"/>
              <w:snapToGrid w:val="0"/>
              <w:spacing w:before="120" w:after="120" w:line="256" w:lineRule="auto"/>
              <w:rPr>
                <w:rFonts w:eastAsiaTheme="minorEastAsia"/>
                <w:bCs/>
                <w:kern w:val="2"/>
                <w:szCs w:val="20"/>
                <w:lang w:eastAsia="zh-CN"/>
              </w:rPr>
            </w:pPr>
            <w:r w:rsidRPr="004A4091">
              <w:rPr>
                <w:rFonts w:eastAsiaTheme="minorEastAsia"/>
                <w:bCs/>
                <w:szCs w:val="20"/>
                <w:lang w:eastAsia="zh-CN"/>
              </w:rPr>
              <w:t xml:space="preserve">For a set of cells which is configured for multi-cell scheduling, </w:t>
            </w:r>
          </w:p>
          <w:p w14:paraId="2D33F8DC" w14:textId="77777777" w:rsidR="004A4091" w:rsidRPr="004A4091" w:rsidRDefault="004A4091" w:rsidP="00E759B5">
            <w:pPr>
              <w:numPr>
                <w:ilvl w:val="0"/>
                <w:numId w:val="36"/>
              </w:numPr>
              <w:overflowPunct w:val="0"/>
              <w:autoSpaceDN w:val="0"/>
              <w:snapToGrid w:val="0"/>
              <w:spacing w:before="120" w:after="120" w:line="256" w:lineRule="auto"/>
              <w:ind w:left="720"/>
              <w:rPr>
                <w:rFonts w:eastAsiaTheme="minorEastAsia"/>
                <w:bCs/>
                <w:szCs w:val="20"/>
                <w:lang w:eastAsia="zh-CN"/>
              </w:rPr>
            </w:pPr>
            <w:r w:rsidRPr="004A4091">
              <w:rPr>
                <w:rFonts w:eastAsiaTheme="minorEastAsia"/>
                <w:bCs/>
                <w:szCs w:val="20"/>
                <w:lang w:eastAsia="zh-CN"/>
              </w:rPr>
              <w:t>the payload size of DCI format 0_X/1_X is derived by UE based on RRC configuration of co-scheduled cell combinations within the set of cells.</w:t>
            </w:r>
          </w:p>
          <w:p w14:paraId="3DDEE378" w14:textId="77777777" w:rsidR="004A4091" w:rsidRPr="004A4091" w:rsidRDefault="004A4091" w:rsidP="00E759B5">
            <w:pPr>
              <w:numPr>
                <w:ilvl w:val="0"/>
                <w:numId w:val="37"/>
              </w:numPr>
              <w:overflowPunct w:val="0"/>
              <w:autoSpaceDN w:val="0"/>
              <w:snapToGrid w:val="0"/>
              <w:spacing w:before="120" w:after="120" w:line="256" w:lineRule="auto"/>
              <w:ind w:left="1080"/>
              <w:rPr>
                <w:rFonts w:eastAsia="Batang"/>
                <w:szCs w:val="20"/>
              </w:rPr>
            </w:pPr>
            <w:r w:rsidRPr="004A4091">
              <w:rPr>
                <w:szCs w:val="20"/>
              </w:rPr>
              <w:t xml:space="preserve">The payload size of </w:t>
            </w:r>
            <w:r w:rsidRPr="004A4091">
              <w:rPr>
                <w:rFonts w:eastAsiaTheme="minorEastAsia"/>
                <w:bCs/>
                <w:szCs w:val="20"/>
                <w:lang w:eastAsia="zh-CN"/>
              </w:rPr>
              <w:t xml:space="preserve">DCI format </w:t>
            </w:r>
            <w:r w:rsidRPr="004A4091">
              <w:rPr>
                <w:szCs w:val="20"/>
              </w:rPr>
              <w:t>0_X is the same for all the co-scheduled cell combinations of the set of cells.</w:t>
            </w:r>
          </w:p>
          <w:p w14:paraId="2AC93A60" w14:textId="77777777" w:rsidR="004A4091" w:rsidRPr="004A4091" w:rsidRDefault="004A4091" w:rsidP="00E759B5">
            <w:pPr>
              <w:numPr>
                <w:ilvl w:val="0"/>
                <w:numId w:val="37"/>
              </w:numPr>
              <w:overflowPunct w:val="0"/>
              <w:autoSpaceDN w:val="0"/>
              <w:snapToGrid w:val="0"/>
              <w:spacing w:before="120" w:after="120" w:line="256" w:lineRule="auto"/>
              <w:ind w:left="1080"/>
              <w:rPr>
                <w:szCs w:val="20"/>
              </w:rPr>
            </w:pPr>
            <w:r w:rsidRPr="004A4091">
              <w:rPr>
                <w:szCs w:val="20"/>
              </w:rPr>
              <w:t xml:space="preserve">The payload size of </w:t>
            </w:r>
            <w:r w:rsidRPr="004A4091">
              <w:rPr>
                <w:rFonts w:eastAsiaTheme="minorEastAsia"/>
                <w:bCs/>
                <w:szCs w:val="20"/>
                <w:lang w:eastAsia="zh-CN"/>
              </w:rPr>
              <w:t xml:space="preserve">DCI format </w:t>
            </w:r>
            <w:r w:rsidRPr="004A4091">
              <w:rPr>
                <w:szCs w:val="20"/>
              </w:rPr>
              <w:t>1_X is the same for all the co-scheduled cell combinations of the set of cells.</w:t>
            </w:r>
          </w:p>
          <w:p w14:paraId="0C8C4E3F" w14:textId="56EF2D8E" w:rsidR="00CD0522" w:rsidRPr="00F919AA" w:rsidRDefault="004A4091" w:rsidP="00E759B5">
            <w:pPr>
              <w:numPr>
                <w:ilvl w:val="0"/>
                <w:numId w:val="36"/>
              </w:numPr>
              <w:overflowPunct w:val="0"/>
              <w:autoSpaceDN w:val="0"/>
              <w:snapToGrid w:val="0"/>
              <w:spacing w:before="120" w:after="120" w:line="256" w:lineRule="auto"/>
              <w:ind w:left="720"/>
              <w:rPr>
                <w:szCs w:val="20"/>
              </w:rPr>
            </w:pPr>
            <w:r w:rsidRPr="004A4091">
              <w:rPr>
                <w:szCs w:val="20"/>
              </w:rPr>
              <w:t xml:space="preserve">the bit width of each Type-3 field of </w:t>
            </w:r>
            <w:r w:rsidRPr="004A4091">
              <w:rPr>
                <w:rFonts w:eastAsiaTheme="minorEastAsia"/>
                <w:bCs/>
                <w:szCs w:val="20"/>
                <w:lang w:eastAsia="zh-CN"/>
              </w:rPr>
              <w:t>DCI format 0_X/1_X is the maximum width among all the co-scheduled cell combinations within the set of cells.</w:t>
            </w:r>
            <w:bookmarkEnd w:id="12"/>
          </w:p>
        </w:tc>
      </w:tr>
    </w:tbl>
    <w:p w14:paraId="26954844" w14:textId="14471750" w:rsidR="0041440D" w:rsidRPr="00BB2770" w:rsidRDefault="00BB2770" w:rsidP="00E759B5">
      <w:pPr>
        <w:pStyle w:val="ab"/>
        <w:numPr>
          <w:ilvl w:val="0"/>
          <w:numId w:val="44"/>
        </w:numPr>
        <w:spacing w:before="120" w:after="120"/>
        <w:ind w:firstLineChars="0"/>
        <w:rPr>
          <w:rFonts w:ascii="Times New Roman" w:eastAsiaTheme="minorEastAsia" w:hAnsi="Times New Roman"/>
          <w:b/>
          <w:sz w:val="20"/>
          <w:szCs w:val="20"/>
          <w:lang w:val="en-GB"/>
        </w:rPr>
      </w:pPr>
      <w:r w:rsidRPr="00BB2770">
        <w:rPr>
          <w:rFonts w:ascii="Times New Roman" w:eastAsiaTheme="minorEastAsia" w:hAnsi="Times New Roman"/>
          <w:b/>
          <w:sz w:val="20"/>
          <w:szCs w:val="20"/>
          <w:lang w:val="en-GB"/>
        </w:rPr>
        <w:t>DCI size determination</w:t>
      </w:r>
    </w:p>
    <w:p w14:paraId="74E07442" w14:textId="23C2ED0F" w:rsidR="002160DC" w:rsidRPr="0020621F" w:rsidRDefault="00C36964" w:rsidP="00E759B5">
      <w:pPr>
        <w:spacing w:before="120" w:after="120"/>
        <w:jc w:val="both"/>
        <w:rPr>
          <w:rFonts w:ascii="Times" w:eastAsiaTheme="minorEastAsia" w:hAnsi="Times" w:cs="Times"/>
          <w:lang w:val="en-GB" w:eastAsia="zh-CN"/>
        </w:rPr>
      </w:pPr>
      <w:r w:rsidRPr="0020621F">
        <w:rPr>
          <w:rFonts w:ascii="Times" w:eastAsiaTheme="minorEastAsia" w:hAnsi="Times" w:cs="Times"/>
          <w:lang w:val="en-GB" w:eastAsia="zh-CN"/>
        </w:rPr>
        <w:t xml:space="preserve">It has been </w:t>
      </w:r>
      <w:r w:rsidR="0008264D">
        <w:rPr>
          <w:rFonts w:ascii="Times" w:eastAsiaTheme="minorEastAsia" w:hAnsi="Times" w:cs="Times" w:hint="eastAsia"/>
          <w:lang w:val="en-GB" w:eastAsia="zh-CN"/>
        </w:rPr>
        <w:t>a</w:t>
      </w:r>
      <w:r w:rsidR="0008264D">
        <w:rPr>
          <w:rFonts w:ascii="Times" w:eastAsiaTheme="minorEastAsia" w:hAnsi="Times" w:cs="Times"/>
          <w:lang w:val="en-GB" w:eastAsia="zh-CN"/>
        </w:rPr>
        <w:t xml:space="preserve">greed </w:t>
      </w:r>
      <w:r w:rsidR="002160DC" w:rsidRPr="0020621F">
        <w:rPr>
          <w:rFonts w:ascii="Times" w:eastAsiaTheme="minorEastAsia" w:hAnsi="Times" w:cs="Times"/>
          <w:lang w:val="en-GB" w:eastAsia="zh-CN"/>
        </w:rPr>
        <w:t>that</w:t>
      </w:r>
      <w:r w:rsidRPr="0020621F">
        <w:rPr>
          <w:rFonts w:ascii="Times" w:eastAsiaTheme="minorEastAsia" w:hAnsi="Times" w:cs="Times"/>
          <w:lang w:val="en-GB" w:eastAsia="zh-CN"/>
        </w:rPr>
        <w:t xml:space="preserve"> the </w:t>
      </w:r>
      <w:r w:rsidR="005F66B8">
        <w:rPr>
          <w:rFonts w:ascii="Times" w:eastAsiaTheme="minorEastAsia" w:hAnsi="Times" w:cs="Times"/>
          <w:lang w:val="en-GB" w:eastAsia="zh-CN"/>
        </w:rPr>
        <w:t>mc-DCI</w:t>
      </w:r>
      <w:r w:rsidRPr="0020621F">
        <w:rPr>
          <w:rFonts w:ascii="Times" w:eastAsiaTheme="minorEastAsia" w:hAnsi="Times" w:cs="Times"/>
          <w:lang w:val="en-GB" w:eastAsia="zh-CN"/>
        </w:rPr>
        <w:t xml:space="preserve"> size </w:t>
      </w:r>
      <w:r w:rsidR="002160DC" w:rsidRPr="0020621F">
        <w:rPr>
          <w:rFonts w:ascii="Times" w:eastAsiaTheme="minorEastAsia" w:hAnsi="Times" w:cs="Times"/>
          <w:lang w:val="en-GB" w:eastAsia="zh-CN"/>
        </w:rPr>
        <w:t>should be</w:t>
      </w:r>
      <w:r w:rsidR="002160DC" w:rsidRPr="0020621F">
        <w:rPr>
          <w:rFonts w:ascii="Times" w:hAnsi="Times" w:cs="Times"/>
          <w:szCs w:val="20"/>
        </w:rPr>
        <w:t xml:space="preserve"> the same for all the co-scheduled cell combinations of the set of cells,</w:t>
      </w:r>
      <w:r w:rsidR="0008264D">
        <w:rPr>
          <w:rFonts w:ascii="Times" w:hAnsi="Times" w:cs="Times"/>
          <w:szCs w:val="20"/>
        </w:rPr>
        <w:t xml:space="preserve"> then</w:t>
      </w:r>
      <w:r w:rsidR="002160DC" w:rsidRPr="0020621F">
        <w:rPr>
          <w:rFonts w:ascii="Times" w:hAnsi="Times" w:cs="Times"/>
          <w:szCs w:val="20"/>
        </w:rPr>
        <w:t xml:space="preserve"> how to determine the </w:t>
      </w:r>
      <w:r w:rsidR="005F66B8">
        <w:rPr>
          <w:rFonts w:ascii="Times" w:eastAsiaTheme="minorEastAsia" w:hAnsi="Times" w:cs="Times"/>
          <w:lang w:val="en-GB" w:eastAsia="zh-CN"/>
        </w:rPr>
        <w:t>mc-DCI</w:t>
      </w:r>
      <w:r w:rsidR="002160DC" w:rsidRPr="0020621F">
        <w:rPr>
          <w:rFonts w:ascii="Times" w:eastAsiaTheme="minorEastAsia" w:hAnsi="Times" w:cs="Times"/>
          <w:lang w:val="en-GB" w:eastAsia="zh-CN"/>
        </w:rPr>
        <w:t xml:space="preserve"> size</w:t>
      </w:r>
      <w:r w:rsidR="002F6647">
        <w:rPr>
          <w:rFonts w:ascii="Times" w:eastAsiaTheme="minorEastAsia" w:hAnsi="Times" w:cs="Times"/>
          <w:lang w:eastAsia="zh-CN"/>
        </w:rPr>
        <w:t>, as well as each field size,</w:t>
      </w:r>
      <w:r w:rsidR="002160DC" w:rsidRPr="0020621F">
        <w:rPr>
          <w:rFonts w:ascii="Times" w:eastAsiaTheme="minorEastAsia" w:hAnsi="Times" w:cs="Times"/>
          <w:lang w:val="en-GB" w:eastAsia="zh-CN"/>
        </w:rPr>
        <w:t xml:space="preserve"> should be discussed. There are two options</w:t>
      </w:r>
      <w:r w:rsidR="009908BA">
        <w:rPr>
          <w:rFonts w:ascii="Times" w:eastAsiaTheme="minorEastAsia" w:hAnsi="Times" w:cs="Times"/>
          <w:lang w:val="en-GB" w:eastAsia="zh-CN"/>
        </w:rPr>
        <w:t xml:space="preserve"> for DCI size determination</w:t>
      </w:r>
      <w:r w:rsidR="002160DC" w:rsidRPr="0020621F">
        <w:rPr>
          <w:rFonts w:ascii="Times" w:eastAsiaTheme="minorEastAsia" w:hAnsi="Times" w:cs="Times"/>
          <w:lang w:val="en-GB" w:eastAsia="zh-CN"/>
        </w:rPr>
        <w:t>:</w:t>
      </w:r>
    </w:p>
    <w:p w14:paraId="4C69D1C8" w14:textId="58CC3D0B" w:rsidR="002160DC" w:rsidRPr="0020621F" w:rsidRDefault="002160DC" w:rsidP="00E759B5">
      <w:pPr>
        <w:spacing w:before="120" w:after="120"/>
        <w:jc w:val="both"/>
        <w:rPr>
          <w:rFonts w:ascii="Times" w:eastAsiaTheme="minorEastAsia" w:hAnsi="Times" w:cs="Times"/>
          <w:b/>
          <w:lang w:val="en-GB" w:eastAsia="zh-CN"/>
        </w:rPr>
      </w:pPr>
      <w:r w:rsidRPr="00AE1CD6">
        <w:rPr>
          <w:rFonts w:ascii="Times" w:eastAsiaTheme="minorEastAsia" w:hAnsi="Times" w:cs="Times"/>
          <w:b/>
          <w:u w:val="single"/>
          <w:lang w:val="en-GB" w:eastAsia="zh-CN"/>
        </w:rPr>
        <w:t>Option1</w:t>
      </w:r>
      <w:r w:rsidR="00334CA3" w:rsidRPr="00AE1CD6">
        <w:rPr>
          <w:rFonts w:ascii="Times" w:eastAsiaTheme="minorEastAsia" w:hAnsi="Times" w:cs="Times"/>
          <w:b/>
          <w:u w:val="single"/>
          <w:lang w:val="en-GB" w:eastAsia="zh-CN"/>
        </w:rPr>
        <w:t xml:space="preserve"> for DCI size</w:t>
      </w:r>
      <w:r w:rsidRPr="0020621F">
        <w:rPr>
          <w:rFonts w:ascii="Times" w:eastAsiaTheme="minorEastAsia" w:hAnsi="Times" w:cs="Times"/>
          <w:b/>
          <w:lang w:val="en-GB" w:eastAsia="zh-CN"/>
        </w:rPr>
        <w:t xml:space="preserve">. The </w:t>
      </w:r>
      <w:r w:rsidR="005F66B8">
        <w:rPr>
          <w:rFonts w:ascii="Times" w:eastAsiaTheme="minorEastAsia" w:hAnsi="Times" w:cs="Times"/>
          <w:b/>
          <w:lang w:val="en-GB" w:eastAsia="zh-CN"/>
        </w:rPr>
        <w:t>mc-DCI</w:t>
      </w:r>
      <w:r w:rsidRPr="0020621F">
        <w:rPr>
          <w:rFonts w:ascii="Times" w:eastAsiaTheme="minorEastAsia" w:hAnsi="Times" w:cs="Times"/>
          <w:b/>
          <w:lang w:val="en-GB" w:eastAsia="zh-CN"/>
        </w:rPr>
        <w:t xml:space="preserve"> size is determined based on the active BWP combination</w:t>
      </w:r>
    </w:p>
    <w:p w14:paraId="21ABAE1B" w14:textId="2850F5F1" w:rsidR="002160DC" w:rsidRPr="0020621F" w:rsidRDefault="002160DC" w:rsidP="00E759B5">
      <w:pPr>
        <w:numPr>
          <w:ilvl w:val="0"/>
          <w:numId w:val="28"/>
        </w:numPr>
        <w:overflowPunct w:val="0"/>
        <w:autoSpaceDN w:val="0"/>
        <w:snapToGrid w:val="0"/>
        <w:spacing w:before="120" w:after="120" w:line="256" w:lineRule="auto"/>
        <w:jc w:val="both"/>
        <w:rPr>
          <w:rFonts w:ascii="Times" w:hAnsi="Times" w:cs="Times"/>
          <w:bCs/>
          <w:szCs w:val="20"/>
        </w:rPr>
      </w:pPr>
      <w:r w:rsidRPr="0020621F">
        <w:rPr>
          <w:rFonts w:ascii="Times" w:hAnsi="Times" w:cs="Times"/>
          <w:bCs/>
          <w:szCs w:val="20"/>
        </w:rPr>
        <w:t xml:space="preserve">For a set of cells </w:t>
      </w:r>
      <w:r w:rsidR="00ED5175">
        <w:rPr>
          <w:rFonts w:ascii="Times" w:hAnsi="Times" w:cs="Times"/>
          <w:bCs/>
          <w:szCs w:val="20"/>
        </w:rPr>
        <w:t>that</w:t>
      </w:r>
      <w:r w:rsidRPr="0020621F">
        <w:rPr>
          <w:rFonts w:ascii="Times" w:hAnsi="Times" w:cs="Times"/>
          <w:bCs/>
          <w:szCs w:val="20"/>
        </w:rPr>
        <w:t xml:space="preserve"> is configured for multi-cell scheduling, the payload size of DCI format 0_X/1_X is derived by UE based on RRC configuration of co-scheduled cell combinations within the set of cells.</w:t>
      </w:r>
    </w:p>
    <w:p w14:paraId="78BBC6B9" w14:textId="4C7BE61B" w:rsidR="00D87C5E" w:rsidRDefault="00213F86" w:rsidP="00E759B5">
      <w:pPr>
        <w:numPr>
          <w:ilvl w:val="0"/>
          <w:numId w:val="26"/>
        </w:numPr>
        <w:overflowPunct w:val="0"/>
        <w:autoSpaceDN w:val="0"/>
        <w:snapToGrid w:val="0"/>
        <w:spacing w:before="120" w:after="120" w:line="256" w:lineRule="auto"/>
        <w:jc w:val="both"/>
        <w:rPr>
          <w:rFonts w:ascii="Times" w:hAnsi="Times" w:cs="Times"/>
          <w:szCs w:val="20"/>
        </w:rPr>
      </w:pPr>
      <w:r w:rsidRPr="0020621F">
        <w:rPr>
          <w:rFonts w:ascii="Times" w:hAnsi="Times" w:cs="Times"/>
          <w:szCs w:val="20"/>
        </w:rPr>
        <w:t>T</w:t>
      </w:r>
      <w:r w:rsidR="002160DC" w:rsidRPr="0020621F">
        <w:rPr>
          <w:rFonts w:ascii="Times" w:hAnsi="Times" w:cs="Times"/>
          <w:szCs w:val="20"/>
        </w:rPr>
        <w:t xml:space="preserve">he size is determined as the maximum size assumed for mc-DCI scheduling </w:t>
      </w:r>
      <w:r w:rsidR="002F6647" w:rsidRPr="003B5C55">
        <w:rPr>
          <w:rFonts w:ascii="Times" w:hAnsi="Times" w:cs="Times"/>
          <w:i/>
          <w:szCs w:val="20"/>
          <w:u w:val="single"/>
        </w:rPr>
        <w:t xml:space="preserve">the current </w:t>
      </w:r>
      <w:r w:rsidR="002160DC" w:rsidRPr="003B5C55">
        <w:rPr>
          <w:rFonts w:ascii="Times" w:hAnsi="Times" w:cs="Times"/>
          <w:i/>
          <w:szCs w:val="20"/>
          <w:u w:val="single"/>
        </w:rPr>
        <w:t>active BWP</w:t>
      </w:r>
      <w:r w:rsidR="002160DC" w:rsidRPr="0020621F">
        <w:rPr>
          <w:rFonts w:ascii="Times" w:hAnsi="Times" w:cs="Times"/>
          <w:szCs w:val="20"/>
        </w:rPr>
        <w:t xml:space="preserve"> for all the co-scheduled cell combinations</w:t>
      </w:r>
      <w:r w:rsidR="002F6647">
        <w:rPr>
          <w:rFonts w:ascii="Times" w:hAnsi="Times" w:cs="Times"/>
          <w:szCs w:val="20"/>
        </w:rPr>
        <w:t>.</w:t>
      </w:r>
    </w:p>
    <w:p w14:paraId="483767A9" w14:textId="1C26F0F2" w:rsidR="008639D8" w:rsidRPr="008639D8" w:rsidRDefault="008639D8" w:rsidP="00E759B5">
      <w:pPr>
        <w:overflowPunct w:val="0"/>
        <w:autoSpaceDN w:val="0"/>
        <w:snapToGrid w:val="0"/>
        <w:spacing w:before="120" w:after="120" w:line="256" w:lineRule="auto"/>
        <w:jc w:val="both"/>
        <w:rPr>
          <w:rFonts w:ascii="Times" w:hAnsi="Times" w:cs="Times"/>
          <w:szCs w:val="20"/>
        </w:rPr>
      </w:pPr>
      <w:r>
        <w:rPr>
          <w:rFonts w:ascii="Times" w:eastAsiaTheme="minorEastAsia" w:hAnsi="Times" w:cs="Times"/>
          <w:lang w:val="en-GB" w:eastAsia="zh-CN"/>
        </w:rPr>
        <w:t>For example, there are two cell combinations (i.e., cell combination1: cell1+cell2, cell combination2: cell3+cell4) in the configured cell set, and each co-scheduled cell has 4 DL BWP (BWP1, BWP2, BWP3, BWP4) in addition to the initial active DL BWP. T</w:t>
      </w:r>
      <w:r w:rsidRPr="008639D8">
        <w:rPr>
          <w:rFonts w:ascii="Times" w:eastAsiaTheme="minorEastAsia" w:hAnsi="Times" w:cs="Times"/>
          <w:lang w:val="en-GB" w:eastAsia="zh-CN"/>
        </w:rPr>
        <w:t>he current active BWPs of cell1</w:t>
      </w:r>
      <w:r>
        <w:rPr>
          <w:rFonts w:ascii="Times" w:eastAsiaTheme="minorEastAsia" w:hAnsi="Times" w:cs="Times"/>
          <w:lang w:val="en-GB" w:eastAsia="zh-CN"/>
        </w:rPr>
        <w:t>,</w:t>
      </w:r>
      <w:r w:rsidRPr="008639D8">
        <w:rPr>
          <w:rFonts w:ascii="Times" w:eastAsiaTheme="minorEastAsia" w:hAnsi="Times" w:cs="Times"/>
          <w:lang w:val="en-GB" w:eastAsia="zh-CN"/>
        </w:rPr>
        <w:t xml:space="preserve"> cell2</w:t>
      </w:r>
      <w:r>
        <w:rPr>
          <w:rFonts w:ascii="Times" w:eastAsiaTheme="minorEastAsia" w:hAnsi="Times" w:cs="Times"/>
          <w:lang w:val="en-GB" w:eastAsia="zh-CN"/>
        </w:rPr>
        <w:t>, cell3 and cell4</w:t>
      </w:r>
      <w:r w:rsidRPr="008639D8">
        <w:rPr>
          <w:rFonts w:ascii="Times" w:eastAsiaTheme="minorEastAsia" w:hAnsi="Times" w:cs="Times"/>
          <w:lang w:val="en-GB" w:eastAsia="zh-CN"/>
        </w:rPr>
        <w:t xml:space="preserve"> are BWP1</w:t>
      </w:r>
      <w:r>
        <w:rPr>
          <w:rFonts w:ascii="Times" w:eastAsiaTheme="minorEastAsia" w:hAnsi="Times" w:cs="Times"/>
          <w:lang w:val="en-GB" w:eastAsia="zh-CN"/>
        </w:rPr>
        <w:t xml:space="preserve">, </w:t>
      </w:r>
      <w:r w:rsidRPr="008639D8">
        <w:rPr>
          <w:rFonts w:ascii="Times" w:eastAsiaTheme="minorEastAsia" w:hAnsi="Times" w:cs="Times"/>
          <w:lang w:val="en-GB" w:eastAsia="zh-CN"/>
        </w:rPr>
        <w:t>BWP2</w:t>
      </w:r>
      <w:r>
        <w:rPr>
          <w:rFonts w:ascii="Times" w:eastAsiaTheme="minorEastAsia" w:hAnsi="Times" w:cs="Times"/>
          <w:lang w:val="en-GB" w:eastAsia="zh-CN"/>
        </w:rPr>
        <w:t>, BWP3, BWP4</w:t>
      </w:r>
      <w:r w:rsidRPr="008639D8">
        <w:rPr>
          <w:rFonts w:ascii="Times" w:eastAsiaTheme="minorEastAsia" w:hAnsi="Times" w:cs="Times"/>
          <w:lang w:val="en-GB" w:eastAsia="zh-CN"/>
        </w:rPr>
        <w:t xml:space="preserve"> respectively</w:t>
      </w:r>
      <w:r>
        <w:rPr>
          <w:rFonts w:ascii="Times" w:eastAsiaTheme="minorEastAsia" w:hAnsi="Times" w:cs="Times"/>
          <w:lang w:val="en-GB" w:eastAsia="zh-CN"/>
        </w:rPr>
        <w:t xml:space="preserve">. With option1, UE determines size1 and size2 based on active BWPs of cell combiantion1/2 as illustrated 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REF _Ref127451044 \h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781F3A" w:rsidRPr="008639D8">
        <w:rPr>
          <w:b/>
        </w:rPr>
        <w:t xml:space="preserve">Table </w:t>
      </w:r>
      <w:r w:rsidR="00781F3A">
        <w:rPr>
          <w:b/>
          <w:noProof/>
        </w:rPr>
        <w:t>1</w:t>
      </w:r>
      <w:r>
        <w:rPr>
          <w:rFonts w:ascii="Times" w:eastAsiaTheme="minorEastAsia" w:hAnsi="Times" w:cs="Times"/>
          <w:lang w:val="en-GB" w:eastAsia="zh-CN"/>
        </w:rPr>
        <w:fldChar w:fldCharType="end"/>
      </w:r>
      <w:r>
        <w:rPr>
          <w:rFonts w:ascii="Times" w:eastAsiaTheme="minorEastAsia" w:hAnsi="Times" w:cs="Times"/>
          <w:lang w:val="en-GB" w:eastAsia="zh-CN"/>
        </w:rPr>
        <w:t>, and determines mc-DCI size as the la</w:t>
      </w:r>
      <w:r w:rsidR="00A76114">
        <w:rPr>
          <w:rFonts w:ascii="Times" w:eastAsiaTheme="minorEastAsia" w:hAnsi="Times" w:cs="Times"/>
          <w:lang w:val="en-GB" w:eastAsia="zh-CN"/>
        </w:rPr>
        <w:t>r</w:t>
      </w:r>
      <w:r>
        <w:rPr>
          <w:rFonts w:ascii="Times" w:eastAsiaTheme="minorEastAsia" w:hAnsi="Times" w:cs="Times"/>
          <w:lang w:val="en-GB" w:eastAsia="zh-CN"/>
        </w:rPr>
        <w:t>ger one between size1 and size2.</w:t>
      </w:r>
    </w:p>
    <w:p w14:paraId="63E89942" w14:textId="6548716D" w:rsidR="008639D8" w:rsidRPr="008639D8" w:rsidRDefault="008639D8" w:rsidP="008639D8">
      <w:pPr>
        <w:pStyle w:val="af1"/>
        <w:jc w:val="center"/>
        <w:rPr>
          <w:rFonts w:ascii="Times" w:eastAsiaTheme="minorEastAsia" w:hAnsi="Times" w:cs="Times"/>
          <w:b/>
          <w:lang w:eastAsia="zh-CN"/>
        </w:rPr>
      </w:pPr>
      <w:bookmarkStart w:id="13" w:name="_Ref127451044"/>
      <w:r w:rsidRPr="008639D8">
        <w:rPr>
          <w:b/>
        </w:rPr>
        <w:t xml:space="preserve">Table </w:t>
      </w:r>
      <w:r w:rsidRPr="008639D8">
        <w:rPr>
          <w:b/>
        </w:rPr>
        <w:fldChar w:fldCharType="begin"/>
      </w:r>
      <w:r w:rsidRPr="008639D8">
        <w:rPr>
          <w:b/>
        </w:rPr>
        <w:instrText xml:space="preserve"> SEQ Table \* ARABIC </w:instrText>
      </w:r>
      <w:r w:rsidRPr="008639D8">
        <w:rPr>
          <w:b/>
        </w:rPr>
        <w:fldChar w:fldCharType="separate"/>
      </w:r>
      <w:r w:rsidR="00781F3A">
        <w:rPr>
          <w:b/>
          <w:noProof/>
        </w:rPr>
        <w:t>1</w:t>
      </w:r>
      <w:r w:rsidRPr="008639D8">
        <w:rPr>
          <w:b/>
        </w:rPr>
        <w:fldChar w:fldCharType="end"/>
      </w:r>
      <w:bookmarkEnd w:id="13"/>
      <w:r w:rsidRPr="008639D8">
        <w:rPr>
          <w:b/>
        </w:rPr>
        <w:t xml:space="preserve"> </w:t>
      </w:r>
      <w:r w:rsidRPr="008639D8">
        <w:rPr>
          <w:rFonts w:ascii="Times" w:eastAsiaTheme="minorEastAsia" w:hAnsi="Times" w:cs="Times"/>
          <w:b/>
          <w:lang w:eastAsia="zh-CN"/>
        </w:rPr>
        <w:t>Example of option</w:t>
      </w:r>
      <w:r>
        <w:rPr>
          <w:rFonts w:ascii="Times" w:eastAsiaTheme="minorEastAsia" w:hAnsi="Times" w:cs="Times"/>
          <w:b/>
          <w:lang w:eastAsia="zh-CN"/>
        </w:rPr>
        <w:t>1</w:t>
      </w:r>
    </w:p>
    <w:tbl>
      <w:tblPr>
        <w:tblStyle w:val="aff1"/>
        <w:tblW w:w="0" w:type="auto"/>
        <w:tblLook w:val="04A0" w:firstRow="1" w:lastRow="0" w:firstColumn="1" w:lastColumn="0" w:noHBand="0" w:noVBand="1"/>
      </w:tblPr>
      <w:tblGrid>
        <w:gridCol w:w="1545"/>
        <w:gridCol w:w="1045"/>
        <w:gridCol w:w="1045"/>
        <w:gridCol w:w="1572"/>
        <w:gridCol w:w="1000"/>
        <w:gridCol w:w="1000"/>
        <w:gridCol w:w="1853"/>
      </w:tblGrid>
      <w:tr w:rsidR="008639D8" w14:paraId="03019A37" w14:textId="77777777" w:rsidTr="00160FC3">
        <w:tc>
          <w:tcPr>
            <w:tcW w:w="1545" w:type="dxa"/>
            <w:vMerge w:val="restart"/>
            <w:shd w:val="clear" w:color="auto" w:fill="D9E2F3" w:themeFill="accent1" w:themeFillTint="33"/>
          </w:tcPr>
          <w:p w14:paraId="6D4C67F1"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Cell </w:t>
            </w:r>
            <w:r>
              <w:rPr>
                <w:rFonts w:ascii="Times" w:eastAsiaTheme="minorEastAsia" w:hAnsi="Times" w:cs="Times" w:hint="eastAsia"/>
                <w:szCs w:val="20"/>
                <w:lang w:eastAsia="zh-CN"/>
              </w:rPr>
              <w:t>combination</w:t>
            </w:r>
          </w:p>
          <w:p w14:paraId="273C8921"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p>
        </w:tc>
        <w:tc>
          <w:tcPr>
            <w:tcW w:w="2090" w:type="dxa"/>
            <w:gridSpan w:val="2"/>
            <w:shd w:val="clear" w:color="auto" w:fill="D9E2F3" w:themeFill="accent1" w:themeFillTint="33"/>
          </w:tcPr>
          <w:p w14:paraId="58658523"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 combination1</w:t>
            </w:r>
          </w:p>
        </w:tc>
        <w:tc>
          <w:tcPr>
            <w:tcW w:w="1572" w:type="dxa"/>
            <w:vMerge w:val="restart"/>
            <w:shd w:val="clear" w:color="auto" w:fill="D9E2F3" w:themeFill="accent1" w:themeFillTint="33"/>
          </w:tcPr>
          <w:p w14:paraId="49B17ADD" w14:textId="6A0B56F4"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Size of information </w:t>
            </w:r>
            <w:r w:rsidR="00F759F7">
              <w:rPr>
                <w:rFonts w:ascii="Times" w:eastAsiaTheme="minorEastAsia" w:hAnsi="Times" w:cs="Times"/>
                <w:szCs w:val="20"/>
                <w:lang w:eastAsia="zh-CN"/>
              </w:rPr>
              <w:t>bit</w:t>
            </w:r>
            <w:r>
              <w:rPr>
                <w:rFonts w:ascii="Times" w:eastAsiaTheme="minorEastAsia" w:hAnsi="Times" w:cs="Times"/>
                <w:szCs w:val="20"/>
                <w:lang w:eastAsia="zh-CN"/>
              </w:rPr>
              <w:t>s required for the BWP combination</w:t>
            </w:r>
          </w:p>
        </w:tc>
        <w:tc>
          <w:tcPr>
            <w:tcW w:w="2000" w:type="dxa"/>
            <w:gridSpan w:val="2"/>
            <w:shd w:val="clear" w:color="auto" w:fill="D9E2F3" w:themeFill="accent1" w:themeFillTint="33"/>
          </w:tcPr>
          <w:p w14:paraId="38C34062"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 combination2</w:t>
            </w:r>
          </w:p>
        </w:tc>
        <w:tc>
          <w:tcPr>
            <w:tcW w:w="1853" w:type="dxa"/>
            <w:vMerge w:val="restart"/>
            <w:shd w:val="clear" w:color="auto" w:fill="D9E2F3" w:themeFill="accent1" w:themeFillTint="33"/>
          </w:tcPr>
          <w:p w14:paraId="3589D01C" w14:textId="457FD6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Size of information </w:t>
            </w:r>
            <w:r w:rsidR="00F759F7">
              <w:rPr>
                <w:rFonts w:ascii="Times" w:eastAsiaTheme="minorEastAsia" w:hAnsi="Times" w:cs="Times"/>
                <w:szCs w:val="20"/>
                <w:lang w:eastAsia="zh-CN"/>
              </w:rPr>
              <w:t>bits</w:t>
            </w:r>
            <w:r>
              <w:rPr>
                <w:rFonts w:ascii="Times" w:eastAsiaTheme="minorEastAsia" w:hAnsi="Times" w:cs="Times"/>
                <w:szCs w:val="20"/>
                <w:lang w:eastAsia="zh-CN"/>
              </w:rPr>
              <w:t xml:space="preserve"> required for the BWP combination</w:t>
            </w:r>
          </w:p>
        </w:tc>
      </w:tr>
      <w:tr w:rsidR="008639D8" w14:paraId="430D6783" w14:textId="77777777" w:rsidTr="00160FC3">
        <w:tc>
          <w:tcPr>
            <w:tcW w:w="1545" w:type="dxa"/>
            <w:vMerge/>
            <w:shd w:val="clear" w:color="auto" w:fill="D9E2F3" w:themeFill="accent1" w:themeFillTint="33"/>
          </w:tcPr>
          <w:p w14:paraId="6F85F3DD"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p>
        </w:tc>
        <w:tc>
          <w:tcPr>
            <w:tcW w:w="1045" w:type="dxa"/>
            <w:shd w:val="clear" w:color="auto" w:fill="D9E2F3" w:themeFill="accent1" w:themeFillTint="33"/>
          </w:tcPr>
          <w:p w14:paraId="00E954DC"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Cell1</w:t>
            </w:r>
          </w:p>
        </w:tc>
        <w:tc>
          <w:tcPr>
            <w:tcW w:w="1045" w:type="dxa"/>
            <w:shd w:val="clear" w:color="auto" w:fill="D9E2F3" w:themeFill="accent1" w:themeFillTint="33"/>
          </w:tcPr>
          <w:p w14:paraId="126931CC"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Cell2</w:t>
            </w:r>
          </w:p>
        </w:tc>
        <w:tc>
          <w:tcPr>
            <w:tcW w:w="1572" w:type="dxa"/>
            <w:vMerge/>
            <w:shd w:val="clear" w:color="auto" w:fill="D9E2F3" w:themeFill="accent1" w:themeFillTint="33"/>
          </w:tcPr>
          <w:p w14:paraId="68A82996"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p>
        </w:tc>
        <w:tc>
          <w:tcPr>
            <w:tcW w:w="1000" w:type="dxa"/>
            <w:shd w:val="clear" w:color="auto" w:fill="D9E2F3" w:themeFill="accent1" w:themeFillTint="33"/>
          </w:tcPr>
          <w:p w14:paraId="165059F7"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Cell3</w:t>
            </w:r>
          </w:p>
        </w:tc>
        <w:tc>
          <w:tcPr>
            <w:tcW w:w="1000" w:type="dxa"/>
            <w:shd w:val="clear" w:color="auto" w:fill="D9E2F3" w:themeFill="accent1" w:themeFillTint="33"/>
          </w:tcPr>
          <w:p w14:paraId="23981B45"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Cell4</w:t>
            </w:r>
          </w:p>
        </w:tc>
        <w:tc>
          <w:tcPr>
            <w:tcW w:w="1853" w:type="dxa"/>
            <w:vMerge/>
          </w:tcPr>
          <w:p w14:paraId="1D5AE4EF"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p>
        </w:tc>
      </w:tr>
      <w:tr w:rsidR="008639D8" w14:paraId="335F7DCF" w14:textId="77777777" w:rsidTr="00160FC3">
        <w:tc>
          <w:tcPr>
            <w:tcW w:w="1545" w:type="dxa"/>
            <w:shd w:val="clear" w:color="auto" w:fill="D9E2F3" w:themeFill="accent1" w:themeFillTint="33"/>
          </w:tcPr>
          <w:p w14:paraId="7448D963"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hint="eastAsia"/>
                <w:szCs w:val="20"/>
                <w:lang w:eastAsia="zh-CN"/>
              </w:rPr>
              <w:t>B</w:t>
            </w:r>
            <w:r>
              <w:rPr>
                <w:rFonts w:ascii="Times" w:eastAsiaTheme="minorEastAsia" w:hAnsi="Times" w:cs="Times"/>
                <w:szCs w:val="20"/>
                <w:lang w:eastAsia="zh-CN"/>
              </w:rPr>
              <w:t>WP combinations</w:t>
            </w:r>
          </w:p>
        </w:tc>
        <w:tc>
          <w:tcPr>
            <w:tcW w:w="1045" w:type="dxa"/>
          </w:tcPr>
          <w:p w14:paraId="29C8B223" w14:textId="3221B4C0" w:rsidR="008639D8" w:rsidRPr="00D87C5E"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 Active BWP1</w:t>
            </w:r>
          </w:p>
        </w:tc>
        <w:tc>
          <w:tcPr>
            <w:tcW w:w="1045" w:type="dxa"/>
          </w:tcPr>
          <w:p w14:paraId="1366B645" w14:textId="45BF255F" w:rsidR="008639D8" w:rsidRPr="00D87C5E"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Active BWP2</w:t>
            </w:r>
          </w:p>
        </w:tc>
        <w:tc>
          <w:tcPr>
            <w:tcW w:w="1572" w:type="dxa"/>
          </w:tcPr>
          <w:p w14:paraId="666B2877"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w:t>
            </w:r>
          </w:p>
        </w:tc>
        <w:tc>
          <w:tcPr>
            <w:tcW w:w="1000" w:type="dxa"/>
          </w:tcPr>
          <w:p w14:paraId="37FC4E4C" w14:textId="1054168E"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Active BWP3</w:t>
            </w:r>
          </w:p>
        </w:tc>
        <w:tc>
          <w:tcPr>
            <w:tcW w:w="1000" w:type="dxa"/>
          </w:tcPr>
          <w:p w14:paraId="6554971E" w14:textId="5A59BBF1"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Active BWP4</w:t>
            </w:r>
          </w:p>
        </w:tc>
        <w:tc>
          <w:tcPr>
            <w:tcW w:w="1853" w:type="dxa"/>
          </w:tcPr>
          <w:p w14:paraId="79364E1C" w14:textId="6D3B46D3"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Size2</w:t>
            </w:r>
          </w:p>
        </w:tc>
      </w:tr>
      <w:tr w:rsidR="008639D8" w14:paraId="739D2683" w14:textId="77777777" w:rsidTr="00160FC3">
        <w:tc>
          <w:tcPr>
            <w:tcW w:w="1545" w:type="dxa"/>
            <w:shd w:val="clear" w:color="auto" w:fill="D9E2F3" w:themeFill="accent1" w:themeFillTint="33"/>
          </w:tcPr>
          <w:p w14:paraId="12382C87" w14:textId="77777777"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hint="eastAsia"/>
                <w:szCs w:val="20"/>
                <w:lang w:eastAsia="zh-CN"/>
              </w:rPr>
              <w:t>m</w:t>
            </w:r>
            <w:r>
              <w:rPr>
                <w:rFonts w:ascii="Times" w:eastAsiaTheme="minorEastAsia" w:hAnsi="Times" w:cs="Times"/>
                <w:szCs w:val="20"/>
                <w:lang w:eastAsia="zh-CN"/>
              </w:rPr>
              <w:t>c-DCI size</w:t>
            </w:r>
          </w:p>
        </w:tc>
        <w:tc>
          <w:tcPr>
            <w:tcW w:w="7515" w:type="dxa"/>
            <w:gridSpan w:val="6"/>
          </w:tcPr>
          <w:p w14:paraId="1010E7E6" w14:textId="3F8BF4DA" w:rsidR="008639D8" w:rsidRDefault="008639D8"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Max (size1, size2)</w:t>
            </w:r>
          </w:p>
        </w:tc>
      </w:tr>
    </w:tbl>
    <w:p w14:paraId="769DC9A8" w14:textId="4A0EFF50" w:rsidR="003D2F51" w:rsidRPr="004F1A2B" w:rsidRDefault="00BB2770" w:rsidP="004F1A2B">
      <w:pPr>
        <w:overflowPunct w:val="0"/>
        <w:autoSpaceDN w:val="0"/>
        <w:snapToGrid w:val="0"/>
        <w:spacing w:before="120" w:after="120" w:line="256" w:lineRule="auto"/>
        <w:jc w:val="both"/>
        <w:rPr>
          <w:rFonts w:ascii="Times" w:eastAsiaTheme="minorEastAsia" w:hAnsi="Times" w:cs="Times"/>
          <w:bCs/>
          <w:szCs w:val="20"/>
          <w:lang w:val="en-GB" w:eastAsia="zh-CN"/>
        </w:rPr>
      </w:pPr>
      <w:r w:rsidRPr="00FB0337">
        <w:rPr>
          <w:rFonts w:eastAsiaTheme="minorEastAsia"/>
        </w:rPr>
        <w:t xml:space="preserve">Option1 </w:t>
      </w:r>
      <w:r w:rsidRPr="00FB0337">
        <w:rPr>
          <w:rFonts w:eastAsiaTheme="minorEastAsia" w:hint="eastAsia"/>
        </w:rPr>
        <w:t>is</w:t>
      </w:r>
      <w:r w:rsidRPr="00FB0337">
        <w:rPr>
          <w:rFonts w:eastAsiaTheme="minorEastAsia"/>
        </w:rPr>
        <w:t xml:space="preserve"> </w:t>
      </w:r>
      <w:r w:rsidRPr="00FB0337">
        <w:rPr>
          <w:rFonts w:eastAsiaTheme="minorEastAsia" w:hint="eastAsia"/>
        </w:rPr>
        <w:t>similar</w:t>
      </w:r>
      <w:r w:rsidRPr="00FB0337">
        <w:rPr>
          <w:rFonts w:eastAsiaTheme="minorEastAsia"/>
        </w:rPr>
        <w:t xml:space="preserve"> to </w:t>
      </w:r>
      <w:r>
        <w:rPr>
          <w:rFonts w:eastAsiaTheme="minorEastAsia"/>
        </w:rPr>
        <w:t xml:space="preserve">the </w:t>
      </w:r>
      <w:r w:rsidRPr="00FB0337">
        <w:rPr>
          <w:rFonts w:eastAsiaTheme="minorEastAsia"/>
        </w:rPr>
        <w:t xml:space="preserve">legacy DCI size determination procedure </w:t>
      </w:r>
      <w:r>
        <w:rPr>
          <w:rFonts w:eastAsiaTheme="minorEastAsia"/>
        </w:rPr>
        <w:t>in the</w:t>
      </w:r>
      <w:r w:rsidRPr="00FB0337">
        <w:rPr>
          <w:rFonts w:eastAsiaTheme="minorEastAsia"/>
        </w:rPr>
        <w:t xml:space="preserve"> single-cell scheduling case, i.e.,</w:t>
      </w:r>
      <w:r>
        <w:rPr>
          <w:rFonts w:eastAsiaTheme="minorEastAsia"/>
        </w:rPr>
        <w:t xml:space="preserve"> </w:t>
      </w:r>
      <w:r w:rsidRPr="00FB0337">
        <w:rPr>
          <w:rFonts w:eastAsiaTheme="minorEastAsia"/>
        </w:rPr>
        <w:t>the DCI format size depends on the active BWP</w:t>
      </w:r>
      <w:r>
        <w:rPr>
          <w:rFonts w:eastAsiaTheme="minorEastAsia"/>
        </w:rPr>
        <w:t>s</w:t>
      </w:r>
      <w:r w:rsidRPr="00FB0337">
        <w:rPr>
          <w:rFonts w:eastAsiaTheme="minorEastAsia"/>
        </w:rPr>
        <w:t>.</w:t>
      </w:r>
      <w:r w:rsidRPr="008950C6">
        <w:rPr>
          <w:rFonts w:ascii="Times" w:eastAsiaTheme="minorEastAsia" w:hAnsi="Times" w:cs="Times"/>
        </w:rPr>
        <w:t xml:space="preserve"> </w:t>
      </w:r>
    </w:p>
    <w:p w14:paraId="05A18D4D" w14:textId="3CC87F4B" w:rsidR="002160DC" w:rsidRPr="0020621F" w:rsidRDefault="002160DC" w:rsidP="00315B50">
      <w:pPr>
        <w:spacing w:before="120" w:after="120"/>
        <w:jc w:val="both"/>
        <w:rPr>
          <w:rFonts w:ascii="Times" w:eastAsiaTheme="minorEastAsia" w:hAnsi="Times" w:cs="Times"/>
          <w:b/>
          <w:lang w:val="en-GB" w:eastAsia="zh-CN"/>
        </w:rPr>
      </w:pPr>
      <w:r w:rsidRPr="00AE1CD6">
        <w:rPr>
          <w:rFonts w:ascii="Times" w:eastAsiaTheme="minorEastAsia" w:hAnsi="Times" w:cs="Times"/>
          <w:b/>
          <w:u w:val="single"/>
          <w:lang w:val="en-GB" w:eastAsia="zh-CN"/>
        </w:rPr>
        <w:t>Option2</w:t>
      </w:r>
      <w:r w:rsidR="00334CA3" w:rsidRPr="00AE1CD6">
        <w:rPr>
          <w:rFonts w:ascii="Times" w:eastAsiaTheme="minorEastAsia" w:hAnsi="Times" w:cs="Times"/>
          <w:b/>
          <w:u w:val="single"/>
          <w:lang w:val="en-GB" w:eastAsia="zh-CN"/>
        </w:rPr>
        <w:t xml:space="preserve"> for DCI size</w:t>
      </w:r>
      <w:r w:rsidRPr="0020621F">
        <w:rPr>
          <w:rFonts w:ascii="Times" w:eastAsiaTheme="minorEastAsia" w:hAnsi="Times" w:cs="Times"/>
          <w:b/>
          <w:lang w:val="en-GB" w:eastAsia="zh-CN"/>
        </w:rPr>
        <w:t xml:space="preserve">. The </w:t>
      </w:r>
      <w:r w:rsidR="005F66B8">
        <w:rPr>
          <w:rFonts w:ascii="Times" w:eastAsiaTheme="minorEastAsia" w:hAnsi="Times" w:cs="Times"/>
          <w:b/>
          <w:lang w:val="en-GB" w:eastAsia="zh-CN"/>
        </w:rPr>
        <w:t>mc-DCI</w:t>
      </w:r>
      <w:r w:rsidRPr="0020621F">
        <w:rPr>
          <w:rFonts w:ascii="Times" w:eastAsiaTheme="minorEastAsia" w:hAnsi="Times" w:cs="Times"/>
          <w:b/>
          <w:lang w:val="en-GB" w:eastAsia="zh-CN"/>
        </w:rPr>
        <w:t xml:space="preserve"> size is determined based on </w:t>
      </w:r>
      <w:r w:rsidR="00213F86" w:rsidRPr="0020621F">
        <w:rPr>
          <w:rFonts w:ascii="Times" w:eastAsiaTheme="minorEastAsia" w:hAnsi="Times" w:cs="Times"/>
          <w:b/>
          <w:lang w:val="en-GB" w:eastAsia="zh-CN"/>
        </w:rPr>
        <w:t>all possible BWP combinations</w:t>
      </w:r>
    </w:p>
    <w:p w14:paraId="28A84E72" w14:textId="0646A0D1" w:rsidR="002160DC" w:rsidRPr="0020621F" w:rsidRDefault="002160DC" w:rsidP="00315B50">
      <w:pPr>
        <w:numPr>
          <w:ilvl w:val="0"/>
          <w:numId w:val="28"/>
        </w:numPr>
        <w:overflowPunct w:val="0"/>
        <w:autoSpaceDN w:val="0"/>
        <w:snapToGrid w:val="0"/>
        <w:spacing w:before="120" w:after="120" w:line="256" w:lineRule="auto"/>
        <w:jc w:val="both"/>
        <w:rPr>
          <w:rFonts w:ascii="Times" w:hAnsi="Times" w:cs="Times"/>
          <w:bCs/>
          <w:szCs w:val="20"/>
        </w:rPr>
      </w:pPr>
      <w:r w:rsidRPr="0020621F">
        <w:rPr>
          <w:rFonts w:ascii="Times" w:hAnsi="Times" w:cs="Times"/>
          <w:bCs/>
          <w:szCs w:val="20"/>
        </w:rPr>
        <w:t xml:space="preserve">For a set of cells </w:t>
      </w:r>
      <w:r w:rsidR="00ED5175">
        <w:rPr>
          <w:rFonts w:ascii="Times" w:hAnsi="Times" w:cs="Times"/>
          <w:bCs/>
          <w:szCs w:val="20"/>
        </w:rPr>
        <w:t>that</w:t>
      </w:r>
      <w:r w:rsidRPr="0020621F">
        <w:rPr>
          <w:rFonts w:ascii="Times" w:hAnsi="Times" w:cs="Times"/>
          <w:bCs/>
          <w:szCs w:val="20"/>
        </w:rPr>
        <w:t xml:space="preserve"> is configured for multi-cell scheduling, the payload size of DCI format 0_X/1_X is derived by UE based on RRC configuration of co-scheduled cell combinations within the set of cells.</w:t>
      </w:r>
    </w:p>
    <w:p w14:paraId="2FB2A5EF" w14:textId="488DE6D1" w:rsidR="00213F86" w:rsidRDefault="00213F86" w:rsidP="00315B50">
      <w:pPr>
        <w:numPr>
          <w:ilvl w:val="0"/>
          <w:numId w:val="26"/>
        </w:numPr>
        <w:overflowPunct w:val="0"/>
        <w:autoSpaceDN w:val="0"/>
        <w:snapToGrid w:val="0"/>
        <w:spacing w:before="120" w:after="120" w:line="256" w:lineRule="auto"/>
        <w:jc w:val="both"/>
        <w:rPr>
          <w:rFonts w:ascii="Times" w:hAnsi="Times" w:cs="Times"/>
          <w:szCs w:val="20"/>
        </w:rPr>
      </w:pPr>
      <w:r w:rsidRPr="0020621F">
        <w:rPr>
          <w:rFonts w:ascii="Times" w:hAnsi="Times" w:cs="Times"/>
          <w:szCs w:val="20"/>
        </w:rPr>
        <w:lastRenderedPageBreak/>
        <w:t xml:space="preserve">The size is determined as the maximum size assumed for mc-DCI scheduling </w:t>
      </w:r>
      <w:r w:rsidRPr="00A76114">
        <w:rPr>
          <w:rFonts w:ascii="Times" w:hAnsi="Times" w:cs="Times"/>
          <w:i/>
          <w:szCs w:val="20"/>
          <w:u w:val="single"/>
        </w:rPr>
        <w:t>any possible BWP combination</w:t>
      </w:r>
      <w:r w:rsidRPr="0020621F">
        <w:rPr>
          <w:rFonts w:ascii="Times" w:hAnsi="Times" w:cs="Times"/>
          <w:szCs w:val="20"/>
        </w:rPr>
        <w:t xml:space="preserve"> for all the co-scheduled cell combinations</w:t>
      </w:r>
    </w:p>
    <w:p w14:paraId="06DCC77B" w14:textId="19CE208D" w:rsidR="008639D8" w:rsidRPr="008639D8" w:rsidRDefault="008639D8" w:rsidP="00315B50">
      <w:pPr>
        <w:overflowPunct w:val="0"/>
        <w:autoSpaceDN w:val="0"/>
        <w:snapToGrid w:val="0"/>
        <w:spacing w:before="120" w:after="120" w:line="256" w:lineRule="auto"/>
        <w:jc w:val="both"/>
        <w:rPr>
          <w:rFonts w:ascii="Times" w:eastAsiaTheme="minorEastAsia" w:hAnsi="Times" w:cs="Times"/>
          <w:szCs w:val="20"/>
          <w:lang w:eastAsia="zh-CN"/>
        </w:rPr>
      </w:pPr>
      <w:r>
        <w:rPr>
          <w:rFonts w:ascii="Times" w:eastAsiaTheme="minorEastAsia" w:hAnsi="Times" w:cs="Times"/>
          <w:szCs w:val="20"/>
          <w:lang w:eastAsia="zh-CN"/>
        </w:rPr>
        <w:t>In the above example,</w:t>
      </w:r>
      <w:r w:rsidRPr="008639D8">
        <w:rPr>
          <w:rFonts w:ascii="Times" w:eastAsiaTheme="minorEastAsia" w:hAnsi="Times" w:cs="Times"/>
          <w:lang w:val="en-GB" w:eastAsia="zh-CN"/>
        </w:rPr>
        <w:t xml:space="preserve"> </w:t>
      </w:r>
      <w:r>
        <w:rPr>
          <w:rFonts w:ascii="Times" w:eastAsiaTheme="minorEastAsia" w:hAnsi="Times" w:cs="Times"/>
          <w:lang w:val="en-GB" w:eastAsia="zh-CN"/>
        </w:rPr>
        <w:t xml:space="preserve">there are 16 possible BWP combinations </w:t>
      </w:r>
      <w:r w:rsidR="003D2F51">
        <w:rPr>
          <w:rFonts w:ascii="Times" w:eastAsiaTheme="minorEastAsia" w:hAnsi="Times" w:cs="Times"/>
          <w:lang w:val="en-GB" w:eastAsia="zh-CN"/>
        </w:rPr>
        <w:t xml:space="preserve">for </w:t>
      </w:r>
      <w:r>
        <w:rPr>
          <w:rFonts w:ascii="Times" w:eastAsiaTheme="minorEastAsia" w:hAnsi="Times" w:cs="Times"/>
          <w:lang w:val="en-GB" w:eastAsia="zh-CN"/>
        </w:rPr>
        <w:t xml:space="preserve">each cell </w:t>
      </w:r>
      <w:r w:rsidR="003D2F51">
        <w:rPr>
          <w:rFonts w:ascii="Times" w:eastAsiaTheme="minorEastAsia" w:hAnsi="Times" w:cs="Times"/>
          <w:lang w:val="en-GB" w:eastAsia="zh-CN"/>
        </w:rPr>
        <w:t>combination</w:t>
      </w:r>
      <w:r>
        <w:rPr>
          <w:rFonts w:ascii="Times" w:eastAsiaTheme="minorEastAsia" w:hAnsi="Times" w:cs="Times"/>
          <w:lang w:val="en-GB" w:eastAsia="zh-CN"/>
        </w:rPr>
        <w:t xml:space="preserve">, </w:t>
      </w:r>
      <w:r w:rsidR="003D2F51">
        <w:rPr>
          <w:rFonts w:ascii="Times" w:eastAsiaTheme="minorEastAsia" w:hAnsi="Times" w:cs="Times"/>
          <w:lang w:val="en-GB" w:eastAsia="zh-CN"/>
        </w:rPr>
        <w:t xml:space="preserve">thus </w:t>
      </w:r>
      <w:r>
        <w:rPr>
          <w:rFonts w:ascii="Times" w:eastAsiaTheme="minorEastAsia" w:hAnsi="Times" w:cs="Times"/>
          <w:lang w:val="en-GB" w:eastAsia="zh-CN"/>
        </w:rPr>
        <w:t xml:space="preserve">there can be </w:t>
      </w:r>
      <w:r w:rsidR="003D2F51">
        <w:rPr>
          <w:rFonts w:ascii="Times" w:eastAsiaTheme="minorEastAsia" w:hAnsi="Times" w:cs="Times"/>
          <w:lang w:val="en-GB" w:eastAsia="zh-CN"/>
        </w:rPr>
        <w:t xml:space="preserve">up to </w:t>
      </w:r>
      <w:r>
        <w:rPr>
          <w:rFonts w:ascii="Times" w:eastAsiaTheme="minorEastAsia" w:hAnsi="Times" w:cs="Times"/>
          <w:lang w:val="en-GB" w:eastAsia="zh-CN"/>
        </w:rPr>
        <w:t>32 sizes of information bits. Thereby, with option2, UE determines size1~size32 and determines mc-DCI size as the largest one</w:t>
      </w:r>
      <w:r w:rsidR="00F53855">
        <w:rPr>
          <w:rFonts w:ascii="Times" w:eastAsiaTheme="minorEastAsia" w:hAnsi="Times" w:cs="Times"/>
          <w:lang w:val="en-GB" w:eastAsia="zh-CN"/>
        </w:rPr>
        <w:t xml:space="preserve"> among them</w:t>
      </w:r>
      <w:r>
        <w:rPr>
          <w:rFonts w:ascii="Times" w:eastAsiaTheme="minorEastAsia" w:hAnsi="Times" w:cs="Times"/>
          <w:lang w:val="en-GB" w:eastAsia="zh-CN"/>
        </w:rPr>
        <w:t>.</w:t>
      </w:r>
    </w:p>
    <w:p w14:paraId="1BB97851" w14:textId="50671CB6" w:rsidR="008639D8" w:rsidRPr="008639D8" w:rsidRDefault="008639D8" w:rsidP="008639D8">
      <w:pPr>
        <w:pStyle w:val="af1"/>
        <w:jc w:val="center"/>
        <w:rPr>
          <w:rFonts w:ascii="Times" w:eastAsiaTheme="minorEastAsia" w:hAnsi="Times" w:cs="Times"/>
          <w:b/>
          <w:lang w:eastAsia="zh-CN"/>
        </w:rPr>
      </w:pPr>
      <w:r w:rsidRPr="008639D8">
        <w:rPr>
          <w:b/>
        </w:rPr>
        <w:t xml:space="preserve">Table </w:t>
      </w:r>
      <w:r w:rsidRPr="008639D8">
        <w:rPr>
          <w:b/>
        </w:rPr>
        <w:fldChar w:fldCharType="begin"/>
      </w:r>
      <w:r w:rsidRPr="008639D8">
        <w:rPr>
          <w:b/>
        </w:rPr>
        <w:instrText xml:space="preserve"> SEQ Table \* ARABIC </w:instrText>
      </w:r>
      <w:r w:rsidRPr="008639D8">
        <w:rPr>
          <w:b/>
        </w:rPr>
        <w:fldChar w:fldCharType="separate"/>
      </w:r>
      <w:r w:rsidR="00781F3A">
        <w:rPr>
          <w:b/>
          <w:noProof/>
        </w:rPr>
        <w:t>2</w:t>
      </w:r>
      <w:r w:rsidRPr="008639D8">
        <w:rPr>
          <w:b/>
        </w:rPr>
        <w:fldChar w:fldCharType="end"/>
      </w:r>
      <w:r w:rsidRPr="008639D8">
        <w:rPr>
          <w:b/>
        </w:rPr>
        <w:t xml:space="preserve"> </w:t>
      </w:r>
      <w:r w:rsidRPr="008639D8">
        <w:rPr>
          <w:rFonts w:ascii="Times" w:eastAsiaTheme="minorEastAsia" w:hAnsi="Times" w:cs="Times"/>
          <w:b/>
          <w:lang w:eastAsia="zh-CN"/>
        </w:rPr>
        <w:t>Example of option2</w:t>
      </w:r>
    </w:p>
    <w:tbl>
      <w:tblPr>
        <w:tblStyle w:val="aff1"/>
        <w:tblW w:w="0" w:type="auto"/>
        <w:tblLook w:val="04A0" w:firstRow="1" w:lastRow="0" w:firstColumn="1" w:lastColumn="0" w:noHBand="0" w:noVBand="1"/>
      </w:tblPr>
      <w:tblGrid>
        <w:gridCol w:w="1545"/>
        <w:gridCol w:w="1045"/>
        <w:gridCol w:w="1045"/>
        <w:gridCol w:w="1572"/>
        <w:gridCol w:w="1000"/>
        <w:gridCol w:w="1000"/>
        <w:gridCol w:w="1853"/>
      </w:tblGrid>
      <w:tr w:rsidR="009B4B26" w14:paraId="484D896C" w14:textId="602F4E15" w:rsidTr="009B4B26">
        <w:tc>
          <w:tcPr>
            <w:tcW w:w="1545" w:type="dxa"/>
            <w:vMerge w:val="restart"/>
            <w:shd w:val="clear" w:color="auto" w:fill="D9E2F3" w:themeFill="accent1" w:themeFillTint="33"/>
          </w:tcPr>
          <w:p w14:paraId="20A1DF79" w14:textId="77777777" w:rsidR="009B4B26" w:rsidRDefault="009B4B26"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Cell </w:t>
            </w:r>
            <w:r>
              <w:rPr>
                <w:rFonts w:ascii="Times" w:eastAsiaTheme="minorEastAsia" w:hAnsi="Times" w:cs="Times" w:hint="eastAsia"/>
                <w:szCs w:val="20"/>
                <w:lang w:eastAsia="zh-CN"/>
              </w:rPr>
              <w:t>combination</w:t>
            </w:r>
          </w:p>
          <w:p w14:paraId="3B9BF288" w14:textId="2B3AF611"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2090" w:type="dxa"/>
            <w:gridSpan w:val="2"/>
            <w:shd w:val="clear" w:color="auto" w:fill="D9E2F3" w:themeFill="accent1" w:themeFillTint="33"/>
          </w:tcPr>
          <w:p w14:paraId="12B31F55" w14:textId="737DC92F" w:rsidR="009B4B26" w:rsidRDefault="009B4B26"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 combination1</w:t>
            </w:r>
          </w:p>
        </w:tc>
        <w:tc>
          <w:tcPr>
            <w:tcW w:w="1572" w:type="dxa"/>
            <w:vMerge w:val="restart"/>
            <w:shd w:val="clear" w:color="auto" w:fill="D9E2F3" w:themeFill="accent1" w:themeFillTint="33"/>
          </w:tcPr>
          <w:p w14:paraId="42E97134" w14:textId="67F462AF" w:rsidR="009B4B26" w:rsidRDefault="009B4B26"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Size of information </w:t>
            </w:r>
            <w:r w:rsidR="00852C9C">
              <w:rPr>
                <w:rFonts w:ascii="Times" w:eastAsiaTheme="minorEastAsia" w:hAnsi="Times" w:cs="Times"/>
                <w:szCs w:val="20"/>
                <w:lang w:eastAsia="zh-CN"/>
              </w:rPr>
              <w:t>bits</w:t>
            </w:r>
            <w:r>
              <w:rPr>
                <w:rFonts w:ascii="Times" w:eastAsiaTheme="minorEastAsia" w:hAnsi="Times" w:cs="Times"/>
                <w:szCs w:val="20"/>
                <w:lang w:eastAsia="zh-CN"/>
              </w:rPr>
              <w:t xml:space="preserve"> required for the BWP combination</w:t>
            </w:r>
          </w:p>
        </w:tc>
        <w:tc>
          <w:tcPr>
            <w:tcW w:w="2000" w:type="dxa"/>
            <w:gridSpan w:val="2"/>
            <w:shd w:val="clear" w:color="auto" w:fill="D9E2F3" w:themeFill="accent1" w:themeFillTint="33"/>
          </w:tcPr>
          <w:p w14:paraId="7CC5B8C0" w14:textId="473B2439" w:rsidR="009B4B26" w:rsidRDefault="009B4B26"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 combination2</w:t>
            </w:r>
          </w:p>
        </w:tc>
        <w:tc>
          <w:tcPr>
            <w:tcW w:w="1853" w:type="dxa"/>
            <w:vMerge w:val="restart"/>
            <w:shd w:val="clear" w:color="auto" w:fill="D9E2F3" w:themeFill="accent1" w:themeFillTint="33"/>
          </w:tcPr>
          <w:p w14:paraId="11D3607C" w14:textId="5DB156A4" w:rsidR="009B4B26" w:rsidRDefault="009B4B26" w:rsidP="00160FC3">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 xml:space="preserve">Size of information </w:t>
            </w:r>
            <w:r w:rsidR="00852C9C">
              <w:rPr>
                <w:rFonts w:ascii="Times" w:eastAsiaTheme="minorEastAsia" w:hAnsi="Times" w:cs="Times"/>
                <w:szCs w:val="20"/>
                <w:lang w:eastAsia="zh-CN"/>
              </w:rPr>
              <w:t>bits</w:t>
            </w:r>
            <w:r>
              <w:rPr>
                <w:rFonts w:ascii="Times" w:eastAsiaTheme="minorEastAsia" w:hAnsi="Times" w:cs="Times"/>
                <w:szCs w:val="20"/>
                <w:lang w:eastAsia="zh-CN"/>
              </w:rPr>
              <w:t xml:space="preserve"> required for the BWP combination</w:t>
            </w:r>
          </w:p>
        </w:tc>
      </w:tr>
      <w:tr w:rsidR="009B4B26" w14:paraId="77608363" w14:textId="77777777" w:rsidTr="009B4B26">
        <w:tc>
          <w:tcPr>
            <w:tcW w:w="1545" w:type="dxa"/>
            <w:vMerge/>
            <w:shd w:val="clear" w:color="auto" w:fill="D9E2F3" w:themeFill="accent1" w:themeFillTint="33"/>
          </w:tcPr>
          <w:p w14:paraId="602E48C4" w14:textId="4170D4D6"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shd w:val="clear" w:color="auto" w:fill="D9E2F3" w:themeFill="accent1" w:themeFillTint="33"/>
          </w:tcPr>
          <w:p w14:paraId="6BF41145" w14:textId="68B418F4"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Cell1</w:t>
            </w:r>
          </w:p>
        </w:tc>
        <w:tc>
          <w:tcPr>
            <w:tcW w:w="1045" w:type="dxa"/>
            <w:shd w:val="clear" w:color="auto" w:fill="D9E2F3" w:themeFill="accent1" w:themeFillTint="33"/>
          </w:tcPr>
          <w:p w14:paraId="03744EB2" w14:textId="5F3AF88C"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Cell2</w:t>
            </w:r>
          </w:p>
        </w:tc>
        <w:tc>
          <w:tcPr>
            <w:tcW w:w="1572" w:type="dxa"/>
            <w:vMerge/>
            <w:shd w:val="clear" w:color="auto" w:fill="D9E2F3" w:themeFill="accent1" w:themeFillTint="33"/>
          </w:tcPr>
          <w:p w14:paraId="1FFBADAD"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00" w:type="dxa"/>
            <w:shd w:val="clear" w:color="auto" w:fill="D9E2F3" w:themeFill="accent1" w:themeFillTint="33"/>
          </w:tcPr>
          <w:p w14:paraId="211D2D59" w14:textId="1972D520"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Cell3</w:t>
            </w:r>
          </w:p>
        </w:tc>
        <w:tc>
          <w:tcPr>
            <w:tcW w:w="1000" w:type="dxa"/>
            <w:shd w:val="clear" w:color="auto" w:fill="D9E2F3" w:themeFill="accent1" w:themeFillTint="33"/>
          </w:tcPr>
          <w:p w14:paraId="1542835E" w14:textId="21ABEB0E"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Cell4</w:t>
            </w:r>
          </w:p>
        </w:tc>
        <w:tc>
          <w:tcPr>
            <w:tcW w:w="1853" w:type="dxa"/>
            <w:vMerge/>
          </w:tcPr>
          <w:p w14:paraId="33B6657F"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r>
      <w:tr w:rsidR="009B4B26" w14:paraId="1045D8BC" w14:textId="75293B40" w:rsidTr="009B4B26">
        <w:tc>
          <w:tcPr>
            <w:tcW w:w="1545" w:type="dxa"/>
            <w:vMerge w:val="restart"/>
            <w:shd w:val="clear" w:color="auto" w:fill="D9E2F3" w:themeFill="accent1" w:themeFillTint="33"/>
          </w:tcPr>
          <w:p w14:paraId="28D4CC94" w14:textId="4105EADB"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hint="eastAsia"/>
                <w:szCs w:val="20"/>
                <w:lang w:eastAsia="zh-CN"/>
              </w:rPr>
              <w:t>B</w:t>
            </w:r>
            <w:r>
              <w:rPr>
                <w:rFonts w:ascii="Times" w:eastAsiaTheme="minorEastAsia" w:hAnsi="Times" w:cs="Times"/>
                <w:szCs w:val="20"/>
                <w:lang w:eastAsia="zh-CN"/>
              </w:rPr>
              <w:t xml:space="preserve">WP </w:t>
            </w:r>
            <w:r w:rsidR="008639D8">
              <w:rPr>
                <w:rFonts w:ascii="Times" w:eastAsiaTheme="minorEastAsia" w:hAnsi="Times" w:cs="Times"/>
                <w:szCs w:val="20"/>
                <w:lang w:eastAsia="zh-CN"/>
              </w:rPr>
              <w:t>combinations</w:t>
            </w:r>
          </w:p>
        </w:tc>
        <w:tc>
          <w:tcPr>
            <w:tcW w:w="1045" w:type="dxa"/>
          </w:tcPr>
          <w:p w14:paraId="69CC83B2" w14:textId="6AAA7845"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45" w:type="dxa"/>
          </w:tcPr>
          <w:p w14:paraId="263E7AC6" w14:textId="3207A40C"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572" w:type="dxa"/>
          </w:tcPr>
          <w:p w14:paraId="32A30583" w14:textId="1DB10756"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w:t>
            </w:r>
          </w:p>
        </w:tc>
        <w:tc>
          <w:tcPr>
            <w:tcW w:w="1000" w:type="dxa"/>
          </w:tcPr>
          <w:p w14:paraId="71A669D8" w14:textId="6F64A139"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00" w:type="dxa"/>
          </w:tcPr>
          <w:p w14:paraId="25CBA356" w14:textId="052D3E15"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853" w:type="dxa"/>
          </w:tcPr>
          <w:p w14:paraId="49D30E05" w14:textId="0060A186"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Size17</w:t>
            </w:r>
          </w:p>
        </w:tc>
      </w:tr>
      <w:tr w:rsidR="009B4B26" w14:paraId="0B3ED884" w14:textId="77777777" w:rsidTr="009B4B26">
        <w:tc>
          <w:tcPr>
            <w:tcW w:w="1545" w:type="dxa"/>
            <w:vMerge/>
            <w:shd w:val="clear" w:color="auto" w:fill="D9E2F3" w:themeFill="accent1" w:themeFillTint="33"/>
          </w:tcPr>
          <w:p w14:paraId="05CBD7AD"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tcPr>
          <w:p w14:paraId="5B98342D" w14:textId="06B9179F"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45" w:type="dxa"/>
          </w:tcPr>
          <w:p w14:paraId="79168DF1" w14:textId="647A840F"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BWP2</w:t>
            </w:r>
          </w:p>
        </w:tc>
        <w:tc>
          <w:tcPr>
            <w:tcW w:w="1572" w:type="dxa"/>
          </w:tcPr>
          <w:p w14:paraId="71505075" w14:textId="3BD3ABEF"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Size2</w:t>
            </w:r>
          </w:p>
        </w:tc>
        <w:tc>
          <w:tcPr>
            <w:tcW w:w="1000" w:type="dxa"/>
          </w:tcPr>
          <w:p w14:paraId="312B86BA" w14:textId="05D57AA3"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00" w:type="dxa"/>
          </w:tcPr>
          <w:p w14:paraId="6DDC4889" w14:textId="325E978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BWP2</w:t>
            </w:r>
          </w:p>
        </w:tc>
        <w:tc>
          <w:tcPr>
            <w:tcW w:w="1853" w:type="dxa"/>
          </w:tcPr>
          <w:p w14:paraId="36D7AE19" w14:textId="31160E3E"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Size18</w:t>
            </w:r>
          </w:p>
        </w:tc>
      </w:tr>
      <w:tr w:rsidR="009B4B26" w14:paraId="3DA51AE4" w14:textId="77777777" w:rsidTr="009B4B26">
        <w:tc>
          <w:tcPr>
            <w:tcW w:w="1545" w:type="dxa"/>
            <w:vMerge/>
            <w:shd w:val="clear" w:color="auto" w:fill="D9E2F3" w:themeFill="accent1" w:themeFillTint="33"/>
          </w:tcPr>
          <w:p w14:paraId="28AAE530"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tcPr>
          <w:p w14:paraId="4E27D132" w14:textId="781DC210"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45" w:type="dxa"/>
          </w:tcPr>
          <w:p w14:paraId="68915AA8" w14:textId="13931946"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BWP3</w:t>
            </w:r>
          </w:p>
        </w:tc>
        <w:tc>
          <w:tcPr>
            <w:tcW w:w="1572" w:type="dxa"/>
          </w:tcPr>
          <w:p w14:paraId="2B4FC3A9" w14:textId="6D1AADA3"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Size3</w:t>
            </w:r>
          </w:p>
        </w:tc>
        <w:tc>
          <w:tcPr>
            <w:tcW w:w="1000" w:type="dxa"/>
          </w:tcPr>
          <w:p w14:paraId="2E120210" w14:textId="672A4275"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BWP1</w:t>
            </w:r>
          </w:p>
        </w:tc>
        <w:tc>
          <w:tcPr>
            <w:tcW w:w="1000" w:type="dxa"/>
          </w:tcPr>
          <w:p w14:paraId="03E5E739" w14:textId="6A5D9934"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BWP3</w:t>
            </w:r>
          </w:p>
        </w:tc>
        <w:tc>
          <w:tcPr>
            <w:tcW w:w="1853" w:type="dxa"/>
          </w:tcPr>
          <w:p w14:paraId="25E42D28" w14:textId="20088A5D"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Size19</w:t>
            </w:r>
          </w:p>
        </w:tc>
      </w:tr>
      <w:tr w:rsidR="009B4B26" w14:paraId="0A83E407" w14:textId="77777777" w:rsidTr="009B4B26">
        <w:tc>
          <w:tcPr>
            <w:tcW w:w="1545" w:type="dxa"/>
            <w:vMerge/>
            <w:shd w:val="clear" w:color="auto" w:fill="D9E2F3" w:themeFill="accent1" w:themeFillTint="33"/>
          </w:tcPr>
          <w:p w14:paraId="5B57EE78"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tcPr>
          <w:p w14:paraId="62B436CC" w14:textId="0946DC00"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c>
          <w:tcPr>
            <w:tcW w:w="1045" w:type="dxa"/>
          </w:tcPr>
          <w:p w14:paraId="36A71F87" w14:textId="4CD6B2C1"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c>
          <w:tcPr>
            <w:tcW w:w="1572" w:type="dxa"/>
          </w:tcPr>
          <w:p w14:paraId="44715BB4" w14:textId="639486F4"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c>
          <w:tcPr>
            <w:tcW w:w="1000" w:type="dxa"/>
          </w:tcPr>
          <w:p w14:paraId="4BD7E42D" w14:textId="540A2D9C"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c>
          <w:tcPr>
            <w:tcW w:w="1000" w:type="dxa"/>
          </w:tcPr>
          <w:p w14:paraId="34597FBE" w14:textId="258493E3"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c>
          <w:tcPr>
            <w:tcW w:w="1853" w:type="dxa"/>
          </w:tcPr>
          <w:p w14:paraId="68867D5A" w14:textId="6A2A399D" w:rsidR="009B4B26"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w:t>
            </w:r>
          </w:p>
        </w:tc>
      </w:tr>
      <w:tr w:rsidR="009B4B26" w14:paraId="71C870EB" w14:textId="77777777" w:rsidTr="009B4B26">
        <w:tc>
          <w:tcPr>
            <w:tcW w:w="1545" w:type="dxa"/>
            <w:vMerge/>
            <w:shd w:val="clear" w:color="auto" w:fill="D9E2F3" w:themeFill="accent1" w:themeFillTint="33"/>
          </w:tcPr>
          <w:p w14:paraId="3FD0DA6D"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tcPr>
          <w:p w14:paraId="0504F4DB" w14:textId="576459AB"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045" w:type="dxa"/>
          </w:tcPr>
          <w:p w14:paraId="2A32322D" w14:textId="79E5AC99"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BWP3</w:t>
            </w:r>
          </w:p>
        </w:tc>
        <w:tc>
          <w:tcPr>
            <w:tcW w:w="1572" w:type="dxa"/>
          </w:tcPr>
          <w:p w14:paraId="62BBC029" w14:textId="63C4CC36"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Size2</w:t>
            </w:r>
          </w:p>
        </w:tc>
        <w:tc>
          <w:tcPr>
            <w:tcW w:w="1000" w:type="dxa"/>
          </w:tcPr>
          <w:p w14:paraId="57C7E09A" w14:textId="4C49495B"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000" w:type="dxa"/>
          </w:tcPr>
          <w:p w14:paraId="2A004984" w14:textId="5A635DB1"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BWP3</w:t>
            </w:r>
          </w:p>
        </w:tc>
        <w:tc>
          <w:tcPr>
            <w:tcW w:w="1853" w:type="dxa"/>
          </w:tcPr>
          <w:p w14:paraId="68111110" w14:textId="00B2FFD1"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Size31</w:t>
            </w:r>
          </w:p>
        </w:tc>
      </w:tr>
      <w:tr w:rsidR="009B4B26" w14:paraId="1A4C63A2" w14:textId="77777777" w:rsidTr="009B4B26">
        <w:tc>
          <w:tcPr>
            <w:tcW w:w="1545" w:type="dxa"/>
            <w:vMerge/>
            <w:shd w:val="clear" w:color="auto" w:fill="D9E2F3" w:themeFill="accent1" w:themeFillTint="33"/>
          </w:tcPr>
          <w:p w14:paraId="3931F34B" w14:textId="77777777"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p>
        </w:tc>
        <w:tc>
          <w:tcPr>
            <w:tcW w:w="1045" w:type="dxa"/>
          </w:tcPr>
          <w:p w14:paraId="31A0ECF8" w14:textId="4A585140"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045" w:type="dxa"/>
          </w:tcPr>
          <w:p w14:paraId="05AFBAD7" w14:textId="50BD372D" w:rsidR="009B4B26" w:rsidRPr="00D87C5E"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572" w:type="dxa"/>
          </w:tcPr>
          <w:p w14:paraId="419F8E4A" w14:textId="644E9929"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Size16</w:t>
            </w:r>
          </w:p>
        </w:tc>
        <w:tc>
          <w:tcPr>
            <w:tcW w:w="1000" w:type="dxa"/>
          </w:tcPr>
          <w:p w14:paraId="212291F7" w14:textId="06B7A27B"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000" w:type="dxa"/>
          </w:tcPr>
          <w:p w14:paraId="4646657B" w14:textId="48C3DEC2"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BWP4</w:t>
            </w:r>
          </w:p>
        </w:tc>
        <w:tc>
          <w:tcPr>
            <w:tcW w:w="1853" w:type="dxa"/>
          </w:tcPr>
          <w:p w14:paraId="15AFF4BB" w14:textId="042580C4" w:rsidR="009B4B26" w:rsidRDefault="009B4B26"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Size32</w:t>
            </w:r>
          </w:p>
        </w:tc>
      </w:tr>
      <w:tr w:rsidR="008639D8" w14:paraId="05AEC5BE" w14:textId="77777777" w:rsidTr="00160FC3">
        <w:tc>
          <w:tcPr>
            <w:tcW w:w="1545" w:type="dxa"/>
            <w:shd w:val="clear" w:color="auto" w:fill="D9E2F3" w:themeFill="accent1" w:themeFillTint="33"/>
          </w:tcPr>
          <w:p w14:paraId="469F70D3" w14:textId="5D673C24" w:rsidR="008639D8"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hint="eastAsia"/>
                <w:szCs w:val="20"/>
                <w:lang w:eastAsia="zh-CN"/>
              </w:rPr>
              <w:t>m</w:t>
            </w:r>
            <w:r>
              <w:rPr>
                <w:rFonts w:ascii="Times" w:eastAsiaTheme="minorEastAsia" w:hAnsi="Times" w:cs="Times"/>
                <w:szCs w:val="20"/>
                <w:lang w:eastAsia="zh-CN"/>
              </w:rPr>
              <w:t>c-DCI size</w:t>
            </w:r>
          </w:p>
        </w:tc>
        <w:tc>
          <w:tcPr>
            <w:tcW w:w="7515" w:type="dxa"/>
            <w:gridSpan w:val="6"/>
          </w:tcPr>
          <w:p w14:paraId="57557D24" w14:textId="27271B1A" w:rsidR="008639D8" w:rsidRDefault="008639D8" w:rsidP="00F77BE5">
            <w:pPr>
              <w:overflowPunct w:val="0"/>
              <w:autoSpaceDN w:val="0"/>
              <w:snapToGrid w:val="0"/>
              <w:spacing w:after="60" w:line="256" w:lineRule="auto"/>
              <w:jc w:val="center"/>
              <w:rPr>
                <w:rFonts w:ascii="Times" w:eastAsiaTheme="minorEastAsia" w:hAnsi="Times" w:cs="Times"/>
                <w:szCs w:val="20"/>
                <w:lang w:eastAsia="zh-CN"/>
              </w:rPr>
            </w:pPr>
            <w:r>
              <w:rPr>
                <w:rFonts w:ascii="Times" w:eastAsiaTheme="minorEastAsia" w:hAnsi="Times" w:cs="Times"/>
                <w:szCs w:val="20"/>
                <w:lang w:eastAsia="zh-CN"/>
              </w:rPr>
              <w:t>Max (size1, size2, size3, …., size32)</w:t>
            </w:r>
          </w:p>
        </w:tc>
      </w:tr>
    </w:tbl>
    <w:p w14:paraId="0C3D24A5" w14:textId="6F0767F4" w:rsidR="003D2F51" w:rsidRDefault="003D2F51" w:rsidP="00315B50">
      <w:pPr>
        <w:overflowPunct w:val="0"/>
        <w:autoSpaceDN w:val="0"/>
        <w:snapToGrid w:val="0"/>
        <w:spacing w:before="120" w:after="120" w:line="256" w:lineRule="auto"/>
        <w:jc w:val="both"/>
      </w:pPr>
      <w:r>
        <w:rPr>
          <w:rFonts w:ascii="Times" w:eastAsiaTheme="minorEastAsia" w:hAnsi="Times" w:cs="Times"/>
          <w:szCs w:val="20"/>
          <w:lang w:eastAsia="zh-CN"/>
        </w:rPr>
        <w:t>In option2,</w:t>
      </w:r>
      <w:r w:rsidR="00BB2770">
        <w:rPr>
          <w:rFonts w:ascii="Times" w:eastAsiaTheme="minorEastAsia" w:hAnsi="Times" w:cs="Times"/>
          <w:szCs w:val="20"/>
          <w:lang w:eastAsia="zh-CN"/>
        </w:rPr>
        <w:t xml:space="preserve"> there is a single</w:t>
      </w:r>
      <w:r w:rsidRPr="00306637">
        <w:rPr>
          <w:rFonts w:eastAsiaTheme="minorEastAsia"/>
          <w:lang w:eastAsia="zh-CN"/>
        </w:rPr>
        <w:t xml:space="preserve"> </w:t>
      </w:r>
      <w:r>
        <w:rPr>
          <w:rFonts w:eastAsiaTheme="minorEastAsia"/>
          <w:lang w:eastAsia="zh-CN"/>
        </w:rPr>
        <w:t xml:space="preserve">mc-DCI size </w:t>
      </w:r>
      <w:r w:rsidRPr="0020621F">
        <w:rPr>
          <w:rFonts w:ascii="Times" w:hAnsi="Times" w:cs="Times"/>
          <w:szCs w:val="20"/>
        </w:rPr>
        <w:t>for all possible BWP combinations for all the co-scheduled cell combinations of the set of cel</w:t>
      </w:r>
      <w:r>
        <w:rPr>
          <w:rFonts w:ascii="Times" w:hAnsi="Times" w:cs="Times"/>
          <w:szCs w:val="20"/>
        </w:rPr>
        <w:t>ls</w:t>
      </w:r>
      <w:r w:rsidR="00BB2770">
        <w:rPr>
          <w:rFonts w:ascii="Times" w:hAnsi="Times" w:cs="Times"/>
          <w:szCs w:val="20"/>
        </w:rPr>
        <w:t>, and the size does not change with BWP switching</w:t>
      </w:r>
      <w:r>
        <w:rPr>
          <w:rFonts w:ascii="Times" w:hAnsi="Times" w:cs="Times"/>
          <w:szCs w:val="20"/>
        </w:rPr>
        <w:t>.</w:t>
      </w:r>
      <w:r w:rsidRPr="00216D57">
        <w:t xml:space="preserve"> </w:t>
      </w:r>
    </w:p>
    <w:p w14:paraId="102BFAE5" w14:textId="0A2BF9AC" w:rsidR="00E476F0" w:rsidRDefault="00E476F0" w:rsidP="00315B50">
      <w:pPr>
        <w:overflowPunct w:val="0"/>
        <w:autoSpaceDN w:val="0"/>
        <w:snapToGrid w:val="0"/>
        <w:spacing w:before="120" w:after="120" w:line="256" w:lineRule="auto"/>
        <w:jc w:val="both"/>
        <w:rPr>
          <w:rFonts w:ascii="Times" w:eastAsiaTheme="minorEastAsia" w:hAnsi="Times" w:cs="Times"/>
          <w:szCs w:val="20"/>
          <w:lang w:eastAsia="zh-CN"/>
        </w:rPr>
      </w:pPr>
      <w:r>
        <w:rPr>
          <w:rFonts w:ascii="Times" w:eastAsiaTheme="minorEastAsia" w:hAnsi="Times" w:cs="Times"/>
          <w:szCs w:val="20"/>
          <w:lang w:eastAsia="zh-CN"/>
        </w:rPr>
        <w:t xml:space="preserve">Either option works, but </w:t>
      </w:r>
      <w:r w:rsidRPr="00216D57">
        <w:rPr>
          <w:rFonts w:ascii="Times" w:eastAsiaTheme="minorEastAsia" w:hAnsi="Times" w:cs="Times"/>
          <w:szCs w:val="20"/>
          <w:lang w:eastAsia="zh-CN"/>
        </w:rPr>
        <w:t xml:space="preserve">option2 is not preferred as </w:t>
      </w:r>
      <w:r>
        <w:rPr>
          <w:rFonts w:ascii="Times" w:eastAsiaTheme="minorEastAsia" w:hAnsi="Times" w:cs="Times"/>
          <w:szCs w:val="20"/>
          <w:lang w:eastAsia="zh-CN"/>
        </w:rPr>
        <w:t>it</w:t>
      </w:r>
      <w:r w:rsidRPr="00216D57">
        <w:rPr>
          <w:rFonts w:ascii="Times" w:eastAsiaTheme="minorEastAsia" w:hAnsi="Times" w:cs="Times"/>
          <w:szCs w:val="20"/>
          <w:lang w:eastAsia="zh-CN"/>
        </w:rPr>
        <w:t xml:space="preserve"> may result in </w:t>
      </w:r>
      <w:r>
        <w:rPr>
          <w:rFonts w:ascii="Times" w:eastAsiaTheme="minorEastAsia" w:hAnsi="Times" w:cs="Times"/>
          <w:szCs w:val="20"/>
          <w:lang w:eastAsia="zh-CN"/>
        </w:rPr>
        <w:t xml:space="preserve">a </w:t>
      </w:r>
      <w:r w:rsidRPr="00216D57">
        <w:rPr>
          <w:rFonts w:ascii="Times" w:eastAsiaTheme="minorEastAsia" w:hAnsi="Times" w:cs="Times"/>
          <w:szCs w:val="20"/>
          <w:lang w:eastAsia="zh-CN"/>
        </w:rPr>
        <w:t>significantly larger size compared to option1</w:t>
      </w:r>
      <w:r>
        <w:rPr>
          <w:rFonts w:ascii="Times" w:eastAsiaTheme="minorEastAsia" w:hAnsi="Times" w:cs="Times" w:hint="eastAsia"/>
          <w:szCs w:val="20"/>
          <w:lang w:eastAsia="zh-CN"/>
        </w:rPr>
        <w:t>.</w:t>
      </w:r>
      <w:r>
        <w:rPr>
          <w:rFonts w:ascii="Times" w:eastAsiaTheme="minorEastAsia" w:hAnsi="Times" w:cs="Times"/>
          <w:szCs w:val="20"/>
          <w:lang w:eastAsia="zh-CN"/>
        </w:rPr>
        <w:t xml:space="preserve"> </w:t>
      </w:r>
    </w:p>
    <w:p w14:paraId="04B7E681" w14:textId="77777777" w:rsidR="002231DF" w:rsidRPr="002231DF" w:rsidRDefault="002231DF" w:rsidP="00315B50">
      <w:pPr>
        <w:overflowPunct w:val="0"/>
        <w:autoSpaceDN w:val="0"/>
        <w:snapToGrid w:val="0"/>
        <w:spacing w:before="120" w:after="120" w:line="256" w:lineRule="auto"/>
        <w:jc w:val="both"/>
        <w:rPr>
          <w:rFonts w:ascii="Times" w:eastAsiaTheme="minorEastAsia" w:hAnsi="Times" w:cs="Times"/>
          <w:szCs w:val="20"/>
          <w:lang w:eastAsia="zh-CN"/>
        </w:rPr>
      </w:pPr>
    </w:p>
    <w:p w14:paraId="327EB41F" w14:textId="2757CBEE" w:rsidR="00BB2770" w:rsidRPr="002231DF" w:rsidRDefault="00BB2770" w:rsidP="00315B50">
      <w:pPr>
        <w:pStyle w:val="ab"/>
        <w:numPr>
          <w:ilvl w:val="0"/>
          <w:numId w:val="44"/>
        </w:numPr>
        <w:spacing w:before="120" w:after="120"/>
        <w:ind w:firstLineChars="0"/>
        <w:rPr>
          <w:rFonts w:ascii="Times New Roman" w:eastAsiaTheme="minorEastAsia" w:hAnsi="Times New Roman"/>
          <w:b/>
          <w:sz w:val="20"/>
          <w:szCs w:val="20"/>
          <w:lang w:val="en-GB"/>
        </w:rPr>
      </w:pPr>
      <w:r>
        <w:rPr>
          <w:rFonts w:ascii="Times New Roman" w:eastAsiaTheme="minorEastAsia" w:hAnsi="Times New Roman"/>
          <w:b/>
          <w:sz w:val="20"/>
          <w:szCs w:val="20"/>
          <w:lang w:val="en-GB"/>
        </w:rPr>
        <w:t>F</w:t>
      </w:r>
      <w:r>
        <w:rPr>
          <w:rFonts w:ascii="Times New Roman" w:eastAsiaTheme="minorEastAsia" w:hAnsi="Times New Roman" w:hint="eastAsia"/>
          <w:b/>
          <w:sz w:val="20"/>
          <w:szCs w:val="20"/>
          <w:lang w:val="en-GB"/>
        </w:rPr>
        <w:t>i</w:t>
      </w:r>
      <w:r>
        <w:rPr>
          <w:rFonts w:ascii="Times New Roman" w:eastAsiaTheme="minorEastAsia" w:hAnsi="Times New Roman"/>
          <w:b/>
          <w:sz w:val="20"/>
          <w:szCs w:val="20"/>
          <w:lang w:val="en-GB"/>
        </w:rPr>
        <w:t xml:space="preserve">eld </w:t>
      </w:r>
      <w:r w:rsidRPr="00BB2770">
        <w:rPr>
          <w:rFonts w:ascii="Times New Roman" w:eastAsiaTheme="minorEastAsia" w:hAnsi="Times New Roman"/>
          <w:b/>
          <w:sz w:val="20"/>
          <w:szCs w:val="20"/>
          <w:lang w:val="en-GB"/>
        </w:rPr>
        <w:t>size determination</w:t>
      </w:r>
      <w:r w:rsidR="009A3108">
        <w:rPr>
          <w:rFonts w:ascii="Times New Roman" w:eastAsiaTheme="minorEastAsia" w:hAnsi="Times New Roman"/>
          <w:b/>
          <w:sz w:val="20"/>
          <w:szCs w:val="20"/>
          <w:lang w:val="en-GB"/>
        </w:rPr>
        <w:t xml:space="preserve"> if multiple cell combinations are configured</w:t>
      </w:r>
    </w:p>
    <w:p w14:paraId="1A0F7F5F" w14:textId="158900CF" w:rsidR="002231DF" w:rsidRDefault="003D2F51" w:rsidP="00315B50">
      <w:pPr>
        <w:overflowPunct w:val="0"/>
        <w:autoSpaceDN w:val="0"/>
        <w:snapToGrid w:val="0"/>
        <w:spacing w:before="120" w:after="120" w:line="256" w:lineRule="auto"/>
        <w:jc w:val="both"/>
        <w:rPr>
          <w:rFonts w:ascii="Times" w:eastAsiaTheme="minorEastAsia" w:hAnsi="Times" w:cs="Times"/>
          <w:bCs/>
          <w:szCs w:val="20"/>
          <w:lang w:val="en-GB" w:eastAsia="zh-CN"/>
        </w:rPr>
      </w:pPr>
      <w:r w:rsidRPr="002231DF">
        <w:rPr>
          <w:rFonts w:ascii="Times" w:eastAsiaTheme="minorEastAsia" w:hAnsi="Times" w:cs="Times"/>
          <w:bCs/>
          <w:szCs w:val="20"/>
          <w:lang w:val="en-GB" w:eastAsia="zh-CN"/>
        </w:rPr>
        <w:t>Regarding how to derive field size</w:t>
      </w:r>
      <w:r w:rsidR="00E11A63">
        <w:rPr>
          <w:rFonts w:ascii="Times" w:eastAsiaTheme="minorEastAsia" w:hAnsi="Times" w:cs="Times"/>
          <w:bCs/>
          <w:szCs w:val="20"/>
          <w:lang w:val="en-GB" w:eastAsia="zh-CN"/>
        </w:rPr>
        <w:t>,</w:t>
      </w:r>
      <w:r w:rsidR="00865078">
        <w:rPr>
          <w:rFonts w:ascii="Times" w:eastAsiaTheme="minorEastAsia" w:hAnsi="Times" w:cs="Times"/>
          <w:bCs/>
          <w:szCs w:val="20"/>
          <w:lang w:val="en-GB" w:eastAsia="zh-CN"/>
        </w:rPr>
        <w:t xml:space="preserve"> </w:t>
      </w:r>
      <w:r w:rsidR="00E11A63">
        <w:rPr>
          <w:rFonts w:ascii="Times" w:eastAsiaTheme="minorEastAsia" w:hAnsi="Times" w:cs="Times"/>
          <w:bCs/>
          <w:szCs w:val="20"/>
          <w:lang w:val="en-GB" w:eastAsia="zh-CN"/>
        </w:rPr>
        <w:t>t</w:t>
      </w:r>
      <w:r w:rsidR="002231DF" w:rsidRPr="002231DF">
        <w:rPr>
          <w:rFonts w:ascii="Times" w:eastAsiaTheme="minorEastAsia" w:hAnsi="Times" w:cs="Times"/>
          <w:bCs/>
          <w:szCs w:val="20"/>
          <w:lang w:val="en-GB" w:eastAsia="zh-CN"/>
        </w:rPr>
        <w:t>here are two solutions</w:t>
      </w:r>
      <w:r w:rsidR="002231DF">
        <w:rPr>
          <w:rFonts w:ascii="Times" w:eastAsiaTheme="minorEastAsia" w:hAnsi="Times" w:cs="Times"/>
          <w:bCs/>
          <w:szCs w:val="20"/>
          <w:lang w:val="en-GB" w:eastAsia="zh-CN"/>
        </w:rPr>
        <w:t xml:space="preserve"> for each option</w:t>
      </w:r>
      <w:r w:rsidR="00C64847">
        <w:rPr>
          <w:rFonts w:ascii="Times" w:eastAsiaTheme="minorEastAsia" w:hAnsi="Times" w:cs="Times"/>
          <w:bCs/>
          <w:szCs w:val="20"/>
          <w:lang w:val="en-GB" w:eastAsia="zh-CN"/>
        </w:rPr>
        <w:t>:</w:t>
      </w:r>
    </w:p>
    <w:p w14:paraId="471F75F8" w14:textId="532B4806" w:rsidR="002231DF" w:rsidRDefault="0028492D" w:rsidP="00315B50">
      <w:pPr>
        <w:overflowPunct w:val="0"/>
        <w:autoSpaceDN w:val="0"/>
        <w:snapToGrid w:val="0"/>
        <w:spacing w:before="120" w:after="120" w:line="256" w:lineRule="auto"/>
        <w:jc w:val="both"/>
        <w:rPr>
          <w:rFonts w:ascii="Times" w:eastAsiaTheme="minorEastAsia" w:hAnsi="Times" w:cs="Times"/>
          <w:bCs/>
          <w:szCs w:val="20"/>
          <w:lang w:val="en-GB" w:eastAsia="zh-CN"/>
        </w:rPr>
      </w:pPr>
      <w:r>
        <w:rPr>
          <w:rFonts w:ascii="Times" w:eastAsiaTheme="minorEastAsia" w:hAnsi="Times" w:cs="Times"/>
          <w:bCs/>
          <w:szCs w:val="20"/>
          <w:lang w:val="en-GB" w:eastAsia="zh-CN"/>
        </w:rPr>
        <w:t>With</w:t>
      </w:r>
      <w:r w:rsidR="002231DF">
        <w:rPr>
          <w:rFonts w:ascii="Times" w:eastAsiaTheme="minorEastAsia" w:hAnsi="Times" w:cs="Times"/>
          <w:bCs/>
          <w:szCs w:val="20"/>
          <w:lang w:val="en-GB" w:eastAsia="zh-CN"/>
        </w:rPr>
        <w:t xml:space="preserve"> option1</w:t>
      </w:r>
      <w:r>
        <w:rPr>
          <w:rFonts w:ascii="Times" w:eastAsiaTheme="minorEastAsia" w:hAnsi="Times" w:cs="Times"/>
          <w:bCs/>
          <w:szCs w:val="20"/>
          <w:lang w:val="en-GB" w:eastAsia="zh-CN"/>
        </w:rPr>
        <w:t xml:space="preserve"> for DCI size</w:t>
      </w:r>
    </w:p>
    <w:p w14:paraId="1CFD7F3E" w14:textId="34CF7207" w:rsidR="002231DF" w:rsidRDefault="00E75D37" w:rsidP="00315B50">
      <w:pPr>
        <w:overflowPunct w:val="0"/>
        <w:autoSpaceDN w:val="0"/>
        <w:snapToGrid w:val="0"/>
        <w:spacing w:before="120" w:after="120" w:line="256" w:lineRule="auto"/>
        <w:jc w:val="both"/>
        <w:rPr>
          <w:rFonts w:ascii="Times" w:eastAsiaTheme="minorEastAsia" w:hAnsi="Times" w:cs="Times"/>
          <w:b/>
          <w:bCs/>
          <w:szCs w:val="20"/>
          <w:lang w:val="en-GB" w:eastAsia="zh-CN"/>
        </w:rPr>
      </w:pPr>
      <w:r>
        <w:rPr>
          <w:rFonts w:ascii="Times" w:eastAsiaTheme="minorEastAsia" w:hAnsi="Times" w:cs="Times"/>
          <w:b/>
          <w:bCs/>
          <w:szCs w:val="20"/>
          <w:u w:val="single"/>
          <w:lang w:val="en-GB" w:eastAsia="zh-CN"/>
        </w:rPr>
        <w:t>Solution</w:t>
      </w:r>
      <w:r w:rsidR="002231DF">
        <w:rPr>
          <w:rFonts w:ascii="Times" w:eastAsiaTheme="minorEastAsia" w:hAnsi="Times" w:cs="Times"/>
          <w:b/>
          <w:bCs/>
          <w:szCs w:val="20"/>
          <w:u w:val="single"/>
          <w:lang w:val="en-GB" w:eastAsia="zh-CN"/>
        </w:rPr>
        <w:t xml:space="preserve"> A-1</w:t>
      </w:r>
      <w:r w:rsidR="00E11A63">
        <w:rPr>
          <w:rFonts w:ascii="Times" w:eastAsiaTheme="minorEastAsia" w:hAnsi="Times" w:cs="Times"/>
          <w:b/>
          <w:bCs/>
          <w:szCs w:val="20"/>
          <w:u w:val="single"/>
          <w:lang w:val="en-GB" w:eastAsia="zh-CN"/>
        </w:rPr>
        <w:t xml:space="preserve"> </w:t>
      </w:r>
      <w:r w:rsidR="00E11A63" w:rsidRPr="00AE1CD6">
        <w:rPr>
          <w:rFonts w:ascii="Times" w:eastAsiaTheme="minorEastAsia" w:hAnsi="Times" w:cs="Times"/>
          <w:b/>
          <w:bCs/>
          <w:szCs w:val="20"/>
          <w:u w:val="single"/>
          <w:lang w:val="en-GB" w:eastAsia="zh-CN"/>
        </w:rPr>
        <w:t>for field size</w:t>
      </w:r>
      <w:r w:rsidR="00E11A63">
        <w:rPr>
          <w:rFonts w:ascii="Times" w:eastAsiaTheme="minorEastAsia" w:hAnsi="Times" w:cs="Times"/>
          <w:b/>
          <w:bCs/>
          <w:szCs w:val="20"/>
          <w:u w:val="single"/>
          <w:lang w:val="en-GB" w:eastAsia="zh-CN"/>
        </w:rPr>
        <w:t xml:space="preserve"> (per DCI alignment)</w:t>
      </w:r>
      <w:r w:rsidR="002231DF" w:rsidRPr="008950C6">
        <w:rPr>
          <w:rFonts w:ascii="Times" w:eastAsiaTheme="minorEastAsia" w:hAnsi="Times" w:cs="Times"/>
          <w:b/>
          <w:bCs/>
          <w:szCs w:val="20"/>
          <w:lang w:val="en-GB" w:eastAsia="zh-CN"/>
        </w:rPr>
        <w:t xml:space="preserve">. </w:t>
      </w:r>
    </w:p>
    <w:p w14:paraId="44072053" w14:textId="75F2B3EC" w:rsidR="002231DF" w:rsidRPr="00A76114" w:rsidRDefault="00E11A63" w:rsidP="00315B50">
      <w:pPr>
        <w:pStyle w:val="ab"/>
        <w:numPr>
          <w:ilvl w:val="0"/>
          <w:numId w:val="51"/>
        </w:numPr>
        <w:overflowPunct w:val="0"/>
        <w:autoSpaceDN w:val="0"/>
        <w:snapToGrid w:val="0"/>
        <w:spacing w:before="120" w:after="120" w:line="256" w:lineRule="auto"/>
        <w:ind w:firstLineChars="0"/>
        <w:rPr>
          <w:rFonts w:ascii="Times" w:eastAsiaTheme="minorEastAsia" w:hAnsi="Times" w:cs="Times"/>
          <w:b/>
          <w:bCs/>
          <w:szCs w:val="20"/>
          <w:lang w:val="en-GB"/>
        </w:rPr>
      </w:pPr>
      <w:r>
        <w:rPr>
          <w:rFonts w:ascii="Times" w:hAnsi="Times" w:cs="Times"/>
          <w:b/>
          <w:bCs/>
          <w:szCs w:val="20"/>
          <w:lang w:val="en-GB"/>
        </w:rPr>
        <w:t>Step1.</w:t>
      </w:r>
      <w:r w:rsidR="00917F46">
        <w:rPr>
          <w:rFonts w:ascii="Times" w:hAnsi="Times" w:cs="Times"/>
          <w:b/>
          <w:bCs/>
          <w:szCs w:val="20"/>
          <w:lang w:val="en-GB"/>
        </w:rPr>
        <w:t xml:space="preserve"> </w:t>
      </w:r>
      <w:r w:rsidR="009E346F" w:rsidRPr="00A76114">
        <w:rPr>
          <w:rFonts w:ascii="Times" w:hAnsi="Times" w:cs="Times"/>
          <w:b/>
          <w:bCs/>
          <w:szCs w:val="20"/>
          <w:lang w:val="en-GB"/>
        </w:rPr>
        <w:t>For a field in a mc-DCI</w:t>
      </w:r>
      <w:r w:rsidR="009A3108" w:rsidRPr="00A76114">
        <w:rPr>
          <w:rFonts w:ascii="Times" w:hAnsi="Times" w:cs="Times"/>
          <w:b/>
          <w:bCs/>
          <w:szCs w:val="20"/>
          <w:lang w:val="en-GB"/>
        </w:rPr>
        <w:t xml:space="preserve"> scheduling a cell combin</w:t>
      </w:r>
      <w:r w:rsidR="009A3108">
        <w:rPr>
          <w:rFonts w:ascii="Times" w:hAnsi="Times" w:cs="Times"/>
          <w:b/>
          <w:bCs/>
          <w:szCs w:val="20"/>
          <w:lang w:val="en-GB"/>
        </w:rPr>
        <w:t>a</w:t>
      </w:r>
      <w:r w:rsidR="009A3108" w:rsidRPr="00A76114">
        <w:rPr>
          <w:rFonts w:ascii="Times" w:hAnsi="Times" w:cs="Times"/>
          <w:b/>
          <w:bCs/>
          <w:szCs w:val="20"/>
          <w:lang w:val="en-GB"/>
        </w:rPr>
        <w:t>tion</w:t>
      </w:r>
      <w:r w:rsidR="009E346F" w:rsidRPr="00A76114">
        <w:rPr>
          <w:rFonts w:ascii="Times" w:hAnsi="Times" w:cs="Times"/>
          <w:b/>
          <w:bCs/>
          <w:szCs w:val="20"/>
          <w:lang w:val="en-GB"/>
        </w:rPr>
        <w:t>, t</w:t>
      </w:r>
      <w:r w:rsidR="0028492D" w:rsidRPr="00A76114">
        <w:rPr>
          <w:rFonts w:ascii="Times" w:hAnsi="Times" w:cs="Times"/>
          <w:b/>
          <w:bCs/>
          <w:szCs w:val="20"/>
        </w:rPr>
        <w:t xml:space="preserve">he </w:t>
      </w:r>
      <w:r w:rsidR="00394FF2" w:rsidRPr="00A76114">
        <w:rPr>
          <w:rFonts w:ascii="Times" w:hAnsi="Times" w:cs="Times"/>
          <w:b/>
          <w:bCs/>
          <w:szCs w:val="20"/>
        </w:rPr>
        <w:t xml:space="preserve">field size and </w:t>
      </w:r>
      <w:r w:rsidR="002231DF" w:rsidRPr="00A76114">
        <w:rPr>
          <w:rFonts w:ascii="Times" w:hAnsi="Times" w:cs="Times"/>
          <w:b/>
          <w:bCs/>
          <w:szCs w:val="20"/>
        </w:rPr>
        <w:t>information bits of the field</w:t>
      </w:r>
      <w:r w:rsidR="0028492D" w:rsidRPr="00A76114">
        <w:rPr>
          <w:rFonts w:ascii="Times" w:hAnsi="Times" w:cs="Times"/>
          <w:b/>
          <w:bCs/>
          <w:szCs w:val="20"/>
        </w:rPr>
        <w:t xml:space="preserve"> </w:t>
      </w:r>
      <w:r w:rsidR="002231DF" w:rsidRPr="00A76114">
        <w:rPr>
          <w:rFonts w:ascii="Times" w:hAnsi="Times" w:cs="Times"/>
          <w:b/>
          <w:bCs/>
          <w:szCs w:val="20"/>
        </w:rPr>
        <w:t xml:space="preserve">are determined </w:t>
      </w:r>
      <w:r w:rsidR="002231DF" w:rsidRPr="00A76114">
        <w:rPr>
          <w:rFonts w:ascii="Times" w:hAnsi="Times" w:cs="Times"/>
          <w:b/>
          <w:bCs/>
          <w:i/>
          <w:szCs w:val="20"/>
          <w:u w:val="single"/>
        </w:rPr>
        <w:t>based on the configurations of th</w:t>
      </w:r>
      <w:r>
        <w:rPr>
          <w:rFonts w:ascii="Times" w:hAnsi="Times" w:cs="Times"/>
          <w:b/>
          <w:bCs/>
          <w:i/>
          <w:szCs w:val="20"/>
          <w:u w:val="single"/>
        </w:rPr>
        <w:t>e active</w:t>
      </w:r>
      <w:r w:rsidR="002231DF" w:rsidRPr="00A76114">
        <w:rPr>
          <w:rFonts w:ascii="Times" w:hAnsi="Times" w:cs="Times"/>
          <w:b/>
          <w:bCs/>
          <w:i/>
          <w:szCs w:val="20"/>
          <w:u w:val="single"/>
        </w:rPr>
        <w:t xml:space="preserve"> BWP combination</w:t>
      </w:r>
      <w:r w:rsidR="002231DF" w:rsidRPr="00A76114">
        <w:rPr>
          <w:rFonts w:ascii="Times" w:hAnsi="Times" w:cs="Times"/>
          <w:b/>
          <w:bCs/>
          <w:szCs w:val="20"/>
        </w:rPr>
        <w:t xml:space="preserve"> of the</w:t>
      </w:r>
      <w:r w:rsidR="00394FF2" w:rsidRPr="00A76114">
        <w:rPr>
          <w:rFonts w:ascii="Times" w:hAnsi="Times" w:cs="Times"/>
          <w:b/>
          <w:bCs/>
          <w:szCs w:val="20"/>
        </w:rPr>
        <w:t xml:space="preserve"> scheduled</w:t>
      </w:r>
      <w:r w:rsidR="002231DF" w:rsidRPr="00A76114">
        <w:rPr>
          <w:rFonts w:ascii="Times" w:hAnsi="Times" w:cs="Times"/>
          <w:b/>
          <w:bCs/>
          <w:szCs w:val="20"/>
        </w:rPr>
        <w:t xml:space="preserve"> cell combination. </w:t>
      </w:r>
    </w:p>
    <w:p w14:paraId="606FEFD6" w14:textId="7AED6DA0" w:rsidR="002231DF" w:rsidRPr="00A76114" w:rsidRDefault="00E11A63" w:rsidP="00315B50">
      <w:pPr>
        <w:pStyle w:val="ab"/>
        <w:numPr>
          <w:ilvl w:val="0"/>
          <w:numId w:val="51"/>
        </w:numPr>
        <w:overflowPunct w:val="0"/>
        <w:autoSpaceDN w:val="0"/>
        <w:snapToGrid w:val="0"/>
        <w:spacing w:before="120" w:after="120" w:line="256" w:lineRule="auto"/>
        <w:ind w:firstLineChars="0"/>
        <w:rPr>
          <w:rFonts w:ascii="Times" w:eastAsiaTheme="minorEastAsia" w:hAnsi="Times" w:cs="Times"/>
          <w:b/>
          <w:bCs/>
          <w:szCs w:val="20"/>
          <w:lang w:val="en-GB"/>
        </w:rPr>
      </w:pPr>
      <w:r>
        <w:rPr>
          <w:rFonts w:ascii="Times" w:hAnsi="Times" w:cs="Times"/>
          <w:b/>
          <w:bCs/>
          <w:szCs w:val="20"/>
          <w:lang w:val="en-GB"/>
        </w:rPr>
        <w:t>Step2.</w:t>
      </w:r>
      <w:r w:rsidR="00917F46">
        <w:rPr>
          <w:rFonts w:ascii="Times" w:hAnsi="Times" w:cs="Times"/>
          <w:b/>
          <w:bCs/>
          <w:szCs w:val="20"/>
          <w:lang w:val="en-GB"/>
        </w:rPr>
        <w:t xml:space="preserve"> </w:t>
      </w:r>
      <w:r w:rsidR="002231DF" w:rsidRPr="00A76114">
        <w:rPr>
          <w:rFonts w:ascii="Times" w:hAnsi="Times" w:cs="Times"/>
          <w:b/>
          <w:bCs/>
          <w:szCs w:val="20"/>
        </w:rPr>
        <w:t xml:space="preserve">Zeros are padded to </w:t>
      </w:r>
      <w:r w:rsidR="002231DF" w:rsidRPr="00A76114">
        <w:rPr>
          <w:rFonts w:ascii="Times" w:hAnsi="Times" w:cs="Times"/>
          <w:b/>
          <w:bCs/>
          <w:i/>
          <w:szCs w:val="20"/>
          <w:u w:val="single"/>
        </w:rPr>
        <w:t>the end of</w:t>
      </w:r>
      <w:r w:rsidR="00E476F0">
        <w:rPr>
          <w:rFonts w:ascii="Times" w:hAnsi="Times" w:cs="Times"/>
          <w:b/>
          <w:bCs/>
          <w:i/>
          <w:szCs w:val="20"/>
          <w:u w:val="single"/>
        </w:rPr>
        <w:t xml:space="preserve"> all</w:t>
      </w:r>
      <w:r w:rsidR="002231DF" w:rsidRPr="00A76114">
        <w:rPr>
          <w:rFonts w:ascii="Times" w:hAnsi="Times" w:cs="Times"/>
          <w:b/>
          <w:bCs/>
          <w:i/>
          <w:szCs w:val="20"/>
          <w:u w:val="single"/>
        </w:rPr>
        <w:t xml:space="preserve"> information bits of all fields</w:t>
      </w:r>
      <w:r w:rsidR="002231DF" w:rsidRPr="00A76114">
        <w:rPr>
          <w:rFonts w:ascii="Times" w:hAnsi="Times" w:cs="Times"/>
          <w:b/>
          <w:bCs/>
          <w:szCs w:val="20"/>
        </w:rPr>
        <w:t xml:space="preserve"> of the mc-DCI to align to the DCI format size</w:t>
      </w:r>
      <w:r>
        <w:rPr>
          <w:rFonts w:ascii="Times" w:hAnsi="Times" w:cs="Times"/>
          <w:b/>
          <w:bCs/>
          <w:szCs w:val="20"/>
        </w:rPr>
        <w:t xml:space="preserve"> determined in option1.</w:t>
      </w:r>
    </w:p>
    <w:p w14:paraId="4150BCDC" w14:textId="7FF8497D" w:rsidR="002231DF" w:rsidRDefault="00E75D37" w:rsidP="00315B50">
      <w:pPr>
        <w:overflowPunct w:val="0"/>
        <w:autoSpaceDN w:val="0"/>
        <w:snapToGrid w:val="0"/>
        <w:spacing w:before="120" w:after="120" w:line="256" w:lineRule="auto"/>
        <w:jc w:val="both"/>
        <w:rPr>
          <w:rFonts w:ascii="Times" w:eastAsiaTheme="minorEastAsia" w:hAnsi="Times" w:cs="Times"/>
          <w:b/>
          <w:bCs/>
          <w:szCs w:val="20"/>
          <w:lang w:val="en-GB" w:eastAsia="zh-CN"/>
        </w:rPr>
      </w:pPr>
      <w:r>
        <w:rPr>
          <w:rFonts w:ascii="Times" w:eastAsiaTheme="minorEastAsia" w:hAnsi="Times" w:cs="Times"/>
          <w:b/>
          <w:bCs/>
          <w:szCs w:val="20"/>
          <w:u w:val="single"/>
          <w:lang w:val="en-GB" w:eastAsia="zh-CN"/>
        </w:rPr>
        <w:t>Solution</w:t>
      </w:r>
      <w:r w:rsidR="002231DF">
        <w:rPr>
          <w:rFonts w:ascii="Times" w:eastAsiaTheme="minorEastAsia" w:hAnsi="Times" w:cs="Times"/>
          <w:b/>
          <w:bCs/>
          <w:szCs w:val="20"/>
          <w:u w:val="single"/>
          <w:lang w:val="en-GB" w:eastAsia="zh-CN"/>
        </w:rPr>
        <w:t xml:space="preserve"> B-1</w:t>
      </w:r>
      <w:r w:rsidR="00E11A63" w:rsidRPr="00E11A63">
        <w:rPr>
          <w:rFonts w:ascii="Times" w:eastAsiaTheme="minorEastAsia" w:hAnsi="Times" w:cs="Times"/>
          <w:b/>
          <w:bCs/>
          <w:szCs w:val="20"/>
          <w:u w:val="single"/>
          <w:lang w:val="en-GB" w:eastAsia="zh-CN"/>
        </w:rPr>
        <w:t xml:space="preserve"> </w:t>
      </w:r>
      <w:r w:rsidR="00E11A63" w:rsidRPr="00AE1CD6">
        <w:rPr>
          <w:rFonts w:ascii="Times" w:eastAsiaTheme="minorEastAsia" w:hAnsi="Times" w:cs="Times"/>
          <w:b/>
          <w:bCs/>
          <w:szCs w:val="20"/>
          <w:u w:val="single"/>
          <w:lang w:val="en-GB" w:eastAsia="zh-CN"/>
        </w:rPr>
        <w:t>for field size</w:t>
      </w:r>
      <w:r w:rsidR="00E11A63">
        <w:rPr>
          <w:rFonts w:ascii="Times" w:eastAsiaTheme="minorEastAsia" w:hAnsi="Times" w:cs="Times"/>
          <w:b/>
          <w:bCs/>
          <w:szCs w:val="20"/>
          <w:u w:val="single"/>
          <w:lang w:val="en-GB" w:eastAsia="zh-CN"/>
        </w:rPr>
        <w:t xml:space="preserve"> (per field alignment)</w:t>
      </w:r>
      <w:r w:rsidR="002231DF" w:rsidRPr="00AE1CD6">
        <w:rPr>
          <w:rFonts w:ascii="Times" w:eastAsiaTheme="minorEastAsia" w:hAnsi="Times" w:cs="Times"/>
          <w:b/>
          <w:bCs/>
          <w:szCs w:val="20"/>
          <w:u w:val="single"/>
          <w:lang w:val="en-GB" w:eastAsia="zh-CN"/>
        </w:rPr>
        <w:t>.</w:t>
      </w:r>
      <w:r w:rsidR="002231DF" w:rsidRPr="008950C6">
        <w:rPr>
          <w:rFonts w:ascii="Times" w:eastAsiaTheme="minorEastAsia" w:hAnsi="Times" w:cs="Times"/>
          <w:b/>
          <w:bCs/>
          <w:szCs w:val="20"/>
          <w:lang w:val="en-GB" w:eastAsia="zh-CN"/>
        </w:rPr>
        <w:t xml:space="preserve"> </w:t>
      </w:r>
    </w:p>
    <w:p w14:paraId="0FF9E348" w14:textId="01938DF0" w:rsidR="00394FF2" w:rsidRPr="00A76114" w:rsidRDefault="00E11A63" w:rsidP="00315B50">
      <w:pPr>
        <w:pStyle w:val="ab"/>
        <w:numPr>
          <w:ilvl w:val="0"/>
          <w:numId w:val="50"/>
        </w:numPr>
        <w:overflowPunct w:val="0"/>
        <w:autoSpaceDN w:val="0"/>
        <w:snapToGrid w:val="0"/>
        <w:spacing w:before="120" w:after="120" w:line="256" w:lineRule="auto"/>
        <w:ind w:firstLineChars="0"/>
        <w:rPr>
          <w:rFonts w:ascii="Times" w:hAnsi="Times" w:cs="Times"/>
          <w:b/>
          <w:bCs/>
          <w:szCs w:val="20"/>
        </w:rPr>
      </w:pPr>
      <w:r>
        <w:rPr>
          <w:rFonts w:ascii="Times" w:hAnsi="Times" w:cs="Times"/>
          <w:b/>
          <w:bCs/>
          <w:szCs w:val="20"/>
          <w:lang w:val="en-GB"/>
        </w:rPr>
        <w:t>Step1.</w:t>
      </w:r>
      <w:r w:rsidR="00917F46">
        <w:rPr>
          <w:rFonts w:ascii="Times" w:hAnsi="Times" w:cs="Times"/>
          <w:b/>
          <w:bCs/>
          <w:szCs w:val="20"/>
          <w:lang w:val="en-GB"/>
        </w:rPr>
        <w:t xml:space="preserve"> </w:t>
      </w:r>
      <w:r w:rsidR="009E346F" w:rsidRPr="00A76114">
        <w:rPr>
          <w:rFonts w:ascii="Times" w:hAnsi="Times" w:cs="Times"/>
          <w:b/>
          <w:bCs/>
          <w:szCs w:val="20"/>
          <w:lang w:val="en-GB"/>
        </w:rPr>
        <w:t>For a field in a mc-DCI scheduling a cell combin</w:t>
      </w:r>
      <w:r w:rsidR="00F26A8D">
        <w:rPr>
          <w:rFonts w:ascii="Times" w:hAnsi="Times" w:cs="Times"/>
          <w:b/>
          <w:bCs/>
          <w:szCs w:val="20"/>
          <w:lang w:val="en-GB"/>
        </w:rPr>
        <w:t>a</w:t>
      </w:r>
      <w:r w:rsidR="009E346F" w:rsidRPr="00A76114">
        <w:rPr>
          <w:rFonts w:ascii="Times" w:hAnsi="Times" w:cs="Times"/>
          <w:b/>
          <w:bCs/>
          <w:szCs w:val="20"/>
          <w:lang w:val="en-GB"/>
        </w:rPr>
        <w:t>tion, t</w:t>
      </w:r>
      <w:r w:rsidR="00394FF2" w:rsidRPr="00A76114">
        <w:rPr>
          <w:rFonts w:ascii="Times" w:hAnsi="Times" w:cs="Times"/>
          <w:b/>
          <w:bCs/>
          <w:szCs w:val="20"/>
        </w:rPr>
        <w:t>he field size</w:t>
      </w:r>
      <w:r w:rsidR="00394FF2" w:rsidRPr="008950C6">
        <w:t xml:space="preserve"> </w:t>
      </w:r>
      <w:r w:rsidR="00394FF2" w:rsidRPr="00A76114">
        <w:rPr>
          <w:rFonts w:ascii="Times" w:hAnsi="Times" w:cs="Times"/>
          <w:b/>
          <w:bCs/>
          <w:szCs w:val="20"/>
        </w:rPr>
        <w:t xml:space="preserve">is determined as the </w:t>
      </w:r>
      <w:r w:rsidR="00394FF2" w:rsidRPr="00A76114">
        <w:rPr>
          <w:rFonts w:ascii="Times" w:hAnsi="Times" w:cs="Times"/>
          <w:b/>
          <w:bCs/>
          <w:i/>
          <w:szCs w:val="20"/>
          <w:u w:val="single"/>
        </w:rPr>
        <w:t xml:space="preserve">maximum number of bits assumed for mc-DCI scheduling </w:t>
      </w:r>
      <w:r w:rsidR="009A3108">
        <w:rPr>
          <w:rFonts w:ascii="Times" w:hAnsi="Times" w:cs="Times"/>
          <w:b/>
          <w:bCs/>
          <w:i/>
          <w:szCs w:val="20"/>
          <w:u w:val="single"/>
        </w:rPr>
        <w:t>the</w:t>
      </w:r>
      <w:r w:rsidR="00394FF2" w:rsidRPr="00A76114">
        <w:rPr>
          <w:rFonts w:ascii="Times" w:hAnsi="Times" w:cs="Times"/>
          <w:b/>
          <w:bCs/>
          <w:i/>
          <w:szCs w:val="20"/>
          <w:u w:val="single"/>
        </w:rPr>
        <w:t xml:space="preserve"> active BWP combination</w:t>
      </w:r>
      <w:r w:rsidR="00394FF2" w:rsidRPr="00A76114">
        <w:rPr>
          <w:rFonts w:ascii="Times" w:hAnsi="Times" w:cs="Times"/>
          <w:b/>
          <w:bCs/>
          <w:szCs w:val="20"/>
        </w:rPr>
        <w:t xml:space="preserve"> for all cell combinations</w:t>
      </w:r>
      <w:r w:rsidR="009E346F" w:rsidRPr="00A76114">
        <w:rPr>
          <w:rFonts w:ascii="Times" w:hAnsi="Times" w:cs="Times"/>
          <w:b/>
          <w:bCs/>
          <w:szCs w:val="20"/>
        </w:rPr>
        <w:t xml:space="preserve">. </w:t>
      </w:r>
      <w:r w:rsidR="00394FF2" w:rsidRPr="00A76114">
        <w:rPr>
          <w:rFonts w:ascii="Times" w:hAnsi="Times" w:cs="Times"/>
          <w:b/>
          <w:bCs/>
          <w:szCs w:val="20"/>
        </w:rPr>
        <w:t xml:space="preserve">The information bits of the field are determined </w:t>
      </w:r>
      <w:r w:rsidR="00394FF2" w:rsidRPr="00A76114">
        <w:rPr>
          <w:rFonts w:ascii="Times" w:hAnsi="Times" w:cs="Times"/>
          <w:b/>
          <w:bCs/>
          <w:i/>
          <w:szCs w:val="20"/>
          <w:u w:val="single"/>
        </w:rPr>
        <w:t>based on the configurations of the indicated BWP combination</w:t>
      </w:r>
      <w:r w:rsidR="00394FF2" w:rsidRPr="00A76114">
        <w:rPr>
          <w:rFonts w:ascii="Times" w:hAnsi="Times" w:cs="Times"/>
          <w:b/>
          <w:bCs/>
          <w:szCs w:val="20"/>
        </w:rPr>
        <w:t xml:space="preserve"> of the scheduled cell combination. </w:t>
      </w:r>
    </w:p>
    <w:p w14:paraId="635A28DB" w14:textId="14B8D894" w:rsidR="002231DF" w:rsidRPr="00E476F0" w:rsidRDefault="00E11A63" w:rsidP="00315B50">
      <w:pPr>
        <w:pStyle w:val="ab"/>
        <w:numPr>
          <w:ilvl w:val="0"/>
          <w:numId w:val="50"/>
        </w:numPr>
        <w:overflowPunct w:val="0"/>
        <w:autoSpaceDN w:val="0"/>
        <w:snapToGrid w:val="0"/>
        <w:spacing w:before="120" w:after="120" w:line="256" w:lineRule="auto"/>
        <w:ind w:firstLineChars="0"/>
        <w:rPr>
          <w:rFonts w:ascii="Times" w:hAnsi="Times" w:cs="Times"/>
          <w:b/>
          <w:bCs/>
          <w:szCs w:val="20"/>
        </w:rPr>
      </w:pPr>
      <w:r>
        <w:rPr>
          <w:rFonts w:ascii="Times" w:hAnsi="Times" w:cs="Times"/>
          <w:b/>
          <w:bCs/>
          <w:szCs w:val="20"/>
          <w:lang w:val="en-GB"/>
        </w:rPr>
        <w:t>Step2.</w:t>
      </w:r>
      <w:r w:rsidR="00917F46">
        <w:rPr>
          <w:rFonts w:ascii="Times" w:hAnsi="Times" w:cs="Times"/>
          <w:b/>
          <w:bCs/>
          <w:szCs w:val="20"/>
          <w:lang w:val="en-GB"/>
        </w:rPr>
        <w:t xml:space="preserve"> </w:t>
      </w:r>
      <w:r w:rsidR="00394FF2" w:rsidRPr="00A76114">
        <w:rPr>
          <w:rFonts w:ascii="Times" w:hAnsi="Times" w:cs="Times"/>
          <w:b/>
          <w:bCs/>
          <w:szCs w:val="20"/>
        </w:rPr>
        <w:t xml:space="preserve">Zeros are padded to </w:t>
      </w:r>
      <w:r w:rsidR="00394FF2" w:rsidRPr="00A76114">
        <w:rPr>
          <w:rFonts w:ascii="Times" w:hAnsi="Times" w:cs="Times"/>
          <w:b/>
          <w:bCs/>
          <w:i/>
          <w:szCs w:val="20"/>
          <w:u w:val="single"/>
        </w:rPr>
        <w:t>the end of information bits of each field</w:t>
      </w:r>
      <w:r w:rsidR="00394FF2" w:rsidRPr="00A76114">
        <w:rPr>
          <w:rFonts w:ascii="Times" w:hAnsi="Times" w:cs="Times"/>
          <w:b/>
          <w:bCs/>
          <w:szCs w:val="20"/>
        </w:rPr>
        <w:t xml:space="preserve"> of the mc-DCI to align to the field size for </w:t>
      </w:r>
      <w:r w:rsidR="00F26A8D">
        <w:rPr>
          <w:rFonts w:ascii="Times" w:hAnsi="Times" w:cs="Times"/>
          <w:b/>
          <w:bCs/>
          <w:szCs w:val="20"/>
        </w:rPr>
        <w:t xml:space="preserve">active </w:t>
      </w:r>
      <w:r w:rsidR="00394FF2" w:rsidRPr="00A76114">
        <w:rPr>
          <w:rFonts w:ascii="Times" w:hAnsi="Times" w:cs="Times"/>
          <w:b/>
          <w:bCs/>
          <w:szCs w:val="20"/>
        </w:rPr>
        <w:t>BWP combinations of all cell combinations.</w:t>
      </w:r>
    </w:p>
    <w:p w14:paraId="601CD9C7" w14:textId="15B9A4B9" w:rsidR="002231DF" w:rsidRPr="002231DF" w:rsidRDefault="0028492D" w:rsidP="00315B50">
      <w:pPr>
        <w:overflowPunct w:val="0"/>
        <w:autoSpaceDN w:val="0"/>
        <w:snapToGrid w:val="0"/>
        <w:spacing w:before="120" w:after="120" w:line="256" w:lineRule="auto"/>
        <w:jc w:val="both"/>
        <w:rPr>
          <w:rFonts w:ascii="Times" w:eastAsiaTheme="minorEastAsia" w:hAnsi="Times" w:cs="Times"/>
          <w:bCs/>
          <w:szCs w:val="20"/>
          <w:lang w:val="en-GB" w:eastAsia="zh-CN"/>
        </w:rPr>
      </w:pPr>
      <w:r>
        <w:rPr>
          <w:rFonts w:ascii="Times" w:eastAsiaTheme="minorEastAsia" w:hAnsi="Times" w:cs="Times"/>
          <w:bCs/>
          <w:szCs w:val="20"/>
          <w:lang w:val="en-GB" w:eastAsia="zh-CN"/>
        </w:rPr>
        <w:t xml:space="preserve">With </w:t>
      </w:r>
      <w:r w:rsidR="002231DF">
        <w:rPr>
          <w:rFonts w:ascii="Times" w:eastAsiaTheme="minorEastAsia" w:hAnsi="Times" w:cs="Times"/>
          <w:bCs/>
          <w:szCs w:val="20"/>
          <w:lang w:val="en-GB" w:eastAsia="zh-CN"/>
        </w:rPr>
        <w:t>option2 for DCI size,</w:t>
      </w:r>
      <w:r>
        <w:rPr>
          <w:rFonts w:ascii="Times" w:eastAsiaTheme="minorEastAsia" w:hAnsi="Times" w:cs="Times"/>
          <w:bCs/>
          <w:szCs w:val="20"/>
          <w:lang w:val="en-GB" w:eastAsia="zh-CN"/>
        </w:rPr>
        <w:t xml:space="preserve"> </w:t>
      </w:r>
    </w:p>
    <w:p w14:paraId="22768927" w14:textId="7385B64B" w:rsidR="0073638F" w:rsidRDefault="00E75D37" w:rsidP="00315B50">
      <w:pPr>
        <w:overflowPunct w:val="0"/>
        <w:autoSpaceDN w:val="0"/>
        <w:snapToGrid w:val="0"/>
        <w:spacing w:before="120" w:after="120" w:line="256" w:lineRule="auto"/>
        <w:jc w:val="both"/>
        <w:rPr>
          <w:rFonts w:ascii="Times" w:eastAsiaTheme="minorEastAsia" w:hAnsi="Times" w:cs="Times"/>
          <w:b/>
          <w:bCs/>
          <w:szCs w:val="20"/>
          <w:lang w:val="en-GB" w:eastAsia="zh-CN"/>
        </w:rPr>
      </w:pPr>
      <w:r>
        <w:rPr>
          <w:rFonts w:ascii="Times" w:eastAsiaTheme="minorEastAsia" w:hAnsi="Times" w:cs="Times"/>
          <w:b/>
          <w:bCs/>
          <w:szCs w:val="20"/>
          <w:u w:val="single"/>
          <w:lang w:val="en-GB" w:eastAsia="zh-CN"/>
        </w:rPr>
        <w:t>Solution</w:t>
      </w:r>
      <w:r w:rsidR="002231DF">
        <w:rPr>
          <w:rFonts w:ascii="Times" w:eastAsiaTheme="minorEastAsia" w:hAnsi="Times" w:cs="Times"/>
          <w:b/>
          <w:bCs/>
          <w:szCs w:val="20"/>
          <w:u w:val="single"/>
          <w:lang w:val="en-GB" w:eastAsia="zh-CN"/>
        </w:rPr>
        <w:t xml:space="preserve"> A-2</w:t>
      </w:r>
      <w:r w:rsidR="00E11A63">
        <w:rPr>
          <w:rFonts w:ascii="Times" w:eastAsiaTheme="minorEastAsia" w:hAnsi="Times" w:cs="Times"/>
          <w:b/>
          <w:bCs/>
          <w:szCs w:val="20"/>
          <w:u w:val="single"/>
          <w:lang w:val="en-GB" w:eastAsia="zh-CN"/>
        </w:rPr>
        <w:t xml:space="preserve"> </w:t>
      </w:r>
      <w:r w:rsidR="00E11A63" w:rsidRPr="00AE1CD6">
        <w:rPr>
          <w:rFonts w:ascii="Times" w:eastAsiaTheme="minorEastAsia" w:hAnsi="Times" w:cs="Times"/>
          <w:b/>
          <w:bCs/>
          <w:szCs w:val="20"/>
          <w:u w:val="single"/>
          <w:lang w:val="en-GB" w:eastAsia="zh-CN"/>
        </w:rPr>
        <w:t>for field size</w:t>
      </w:r>
      <w:r w:rsidR="00E11A63">
        <w:rPr>
          <w:rFonts w:ascii="Times" w:eastAsiaTheme="minorEastAsia" w:hAnsi="Times" w:cs="Times"/>
          <w:b/>
          <w:bCs/>
          <w:szCs w:val="20"/>
          <w:u w:val="single"/>
          <w:lang w:val="en-GB" w:eastAsia="zh-CN"/>
        </w:rPr>
        <w:t xml:space="preserve"> (per DCI alignment)</w:t>
      </w:r>
      <w:r w:rsidR="00334CA3" w:rsidRPr="008950C6">
        <w:rPr>
          <w:rFonts w:ascii="Times" w:eastAsiaTheme="minorEastAsia" w:hAnsi="Times" w:cs="Times"/>
          <w:b/>
          <w:bCs/>
          <w:szCs w:val="20"/>
          <w:lang w:val="en-GB" w:eastAsia="zh-CN"/>
        </w:rPr>
        <w:t xml:space="preserve">. </w:t>
      </w:r>
    </w:p>
    <w:p w14:paraId="58427171" w14:textId="6BAF4B90" w:rsidR="0073638F" w:rsidRPr="00A76114" w:rsidRDefault="00394FF2" w:rsidP="00315B50">
      <w:pPr>
        <w:pStyle w:val="ab"/>
        <w:numPr>
          <w:ilvl w:val="0"/>
          <w:numId w:val="53"/>
        </w:numPr>
        <w:overflowPunct w:val="0"/>
        <w:autoSpaceDN w:val="0"/>
        <w:snapToGrid w:val="0"/>
        <w:spacing w:before="120" w:after="120" w:line="256" w:lineRule="auto"/>
        <w:ind w:firstLineChars="0"/>
        <w:rPr>
          <w:rFonts w:ascii="Times" w:eastAsiaTheme="minorEastAsia" w:hAnsi="Times" w:cs="Times"/>
          <w:b/>
          <w:bCs/>
          <w:szCs w:val="20"/>
          <w:lang w:val="en-GB"/>
        </w:rPr>
      </w:pPr>
      <w:r w:rsidRPr="00A76114">
        <w:rPr>
          <w:rFonts w:ascii="Times" w:hAnsi="Times" w:cs="Times"/>
          <w:b/>
          <w:bCs/>
          <w:szCs w:val="20"/>
          <w:lang w:val="en-GB"/>
        </w:rPr>
        <w:t>Step1.</w:t>
      </w:r>
      <w:r w:rsidR="00917F46">
        <w:rPr>
          <w:rFonts w:ascii="Times" w:hAnsi="Times" w:cs="Times"/>
          <w:b/>
          <w:bCs/>
          <w:szCs w:val="20"/>
          <w:lang w:val="en-GB"/>
        </w:rPr>
        <w:t xml:space="preserve"> </w:t>
      </w:r>
      <w:r w:rsidR="009E346F" w:rsidRPr="00A76114">
        <w:rPr>
          <w:rFonts w:ascii="Times" w:hAnsi="Times" w:cs="Times"/>
          <w:b/>
          <w:bCs/>
          <w:szCs w:val="20"/>
          <w:lang w:val="en-GB"/>
        </w:rPr>
        <w:t>For a field</w:t>
      </w:r>
      <w:r w:rsidR="009A3108" w:rsidRPr="009A3108">
        <w:rPr>
          <w:rFonts w:ascii="Times" w:hAnsi="Times" w:cs="Times"/>
          <w:b/>
          <w:bCs/>
          <w:szCs w:val="20"/>
          <w:lang w:val="en-GB"/>
        </w:rPr>
        <w:t xml:space="preserve"> </w:t>
      </w:r>
      <w:r w:rsidR="009A3108" w:rsidRPr="00A76114">
        <w:rPr>
          <w:rFonts w:ascii="Times" w:hAnsi="Times" w:cs="Times"/>
          <w:b/>
          <w:bCs/>
          <w:szCs w:val="20"/>
          <w:lang w:val="en-GB"/>
        </w:rPr>
        <w:t>in a mc-DCI scheduling a cell combin</w:t>
      </w:r>
      <w:r w:rsidR="009A3108">
        <w:rPr>
          <w:rFonts w:ascii="Times" w:hAnsi="Times" w:cs="Times"/>
          <w:b/>
          <w:bCs/>
          <w:szCs w:val="20"/>
          <w:lang w:val="en-GB"/>
        </w:rPr>
        <w:t>a</w:t>
      </w:r>
      <w:r w:rsidR="009A3108" w:rsidRPr="00A76114">
        <w:rPr>
          <w:rFonts w:ascii="Times" w:hAnsi="Times" w:cs="Times"/>
          <w:b/>
          <w:bCs/>
          <w:szCs w:val="20"/>
          <w:lang w:val="en-GB"/>
        </w:rPr>
        <w:t>tion</w:t>
      </w:r>
      <w:r w:rsidR="009E346F" w:rsidRPr="00A76114">
        <w:rPr>
          <w:rFonts w:ascii="Times" w:hAnsi="Times" w:cs="Times"/>
          <w:b/>
          <w:bCs/>
          <w:szCs w:val="20"/>
          <w:lang w:val="en-GB"/>
        </w:rPr>
        <w:t>, t</w:t>
      </w:r>
      <w:r w:rsidR="00334CA3" w:rsidRPr="00A76114">
        <w:rPr>
          <w:rFonts w:ascii="Times" w:hAnsi="Times" w:cs="Times"/>
          <w:b/>
          <w:bCs/>
          <w:szCs w:val="20"/>
        </w:rPr>
        <w:t xml:space="preserve">he field size and </w:t>
      </w:r>
      <w:r w:rsidR="003D3D2B" w:rsidRPr="00A76114">
        <w:rPr>
          <w:rFonts w:ascii="Times" w:hAnsi="Times" w:cs="Times"/>
          <w:b/>
          <w:bCs/>
          <w:szCs w:val="20"/>
        </w:rPr>
        <w:t>information bits</w:t>
      </w:r>
      <w:r w:rsidR="00334CA3" w:rsidRPr="00A76114">
        <w:rPr>
          <w:rFonts w:ascii="Times" w:hAnsi="Times" w:cs="Times"/>
          <w:b/>
          <w:bCs/>
          <w:szCs w:val="20"/>
        </w:rPr>
        <w:t xml:space="preserve"> of the field are determined </w:t>
      </w:r>
      <w:r w:rsidR="00334CA3" w:rsidRPr="00A76114">
        <w:rPr>
          <w:rFonts w:ascii="Times" w:hAnsi="Times" w:cs="Times"/>
          <w:b/>
          <w:bCs/>
          <w:i/>
          <w:szCs w:val="20"/>
          <w:u w:val="single"/>
        </w:rPr>
        <w:t>based on the configurations of the indicated BWP combination</w:t>
      </w:r>
      <w:r w:rsidR="003D3D2B" w:rsidRPr="00A76114">
        <w:rPr>
          <w:rFonts w:ascii="Times" w:hAnsi="Times" w:cs="Times"/>
          <w:b/>
          <w:bCs/>
          <w:szCs w:val="20"/>
        </w:rPr>
        <w:t xml:space="preserve"> of the scheduled cell combination</w:t>
      </w:r>
      <w:r w:rsidR="00AE1CD6" w:rsidRPr="00A76114">
        <w:rPr>
          <w:rFonts w:ascii="Times" w:hAnsi="Times" w:cs="Times"/>
          <w:b/>
          <w:bCs/>
          <w:szCs w:val="20"/>
        </w:rPr>
        <w:t>.</w:t>
      </w:r>
      <w:r w:rsidR="00334CA3" w:rsidRPr="00A76114">
        <w:rPr>
          <w:rFonts w:ascii="Times" w:hAnsi="Times" w:cs="Times"/>
          <w:b/>
          <w:bCs/>
          <w:szCs w:val="20"/>
        </w:rPr>
        <w:t xml:space="preserve"> </w:t>
      </w:r>
    </w:p>
    <w:p w14:paraId="671EBD7C" w14:textId="0834A30A" w:rsidR="00334CA3" w:rsidRPr="00A76114" w:rsidRDefault="00394FF2" w:rsidP="00315B50">
      <w:pPr>
        <w:pStyle w:val="ab"/>
        <w:numPr>
          <w:ilvl w:val="0"/>
          <w:numId w:val="53"/>
        </w:numPr>
        <w:overflowPunct w:val="0"/>
        <w:autoSpaceDN w:val="0"/>
        <w:snapToGrid w:val="0"/>
        <w:spacing w:before="120" w:after="120" w:line="256" w:lineRule="auto"/>
        <w:ind w:firstLineChars="0"/>
        <w:rPr>
          <w:rFonts w:ascii="Times" w:eastAsiaTheme="minorEastAsia" w:hAnsi="Times" w:cs="Times"/>
          <w:b/>
          <w:bCs/>
          <w:szCs w:val="20"/>
          <w:lang w:val="en-GB"/>
        </w:rPr>
      </w:pPr>
      <w:r w:rsidRPr="00A76114">
        <w:rPr>
          <w:rFonts w:ascii="Times" w:hAnsi="Times" w:cs="Times"/>
          <w:b/>
          <w:bCs/>
          <w:szCs w:val="20"/>
        </w:rPr>
        <w:t>Step2.</w:t>
      </w:r>
      <w:r w:rsidR="00917F46">
        <w:rPr>
          <w:rFonts w:ascii="Times" w:hAnsi="Times" w:cs="Times"/>
          <w:b/>
          <w:bCs/>
          <w:szCs w:val="20"/>
        </w:rPr>
        <w:t xml:space="preserve"> </w:t>
      </w:r>
      <w:r w:rsidR="0073638F" w:rsidRPr="00A76114">
        <w:rPr>
          <w:rFonts w:ascii="Times" w:hAnsi="Times" w:cs="Times"/>
          <w:b/>
          <w:bCs/>
          <w:szCs w:val="20"/>
        </w:rPr>
        <w:t>Z</w:t>
      </w:r>
      <w:r w:rsidR="00334CA3" w:rsidRPr="00A76114">
        <w:rPr>
          <w:rFonts w:ascii="Times" w:hAnsi="Times" w:cs="Times"/>
          <w:b/>
          <w:bCs/>
          <w:szCs w:val="20"/>
        </w:rPr>
        <w:t>ero</w:t>
      </w:r>
      <w:r w:rsidR="0073638F" w:rsidRPr="00A76114">
        <w:rPr>
          <w:rFonts w:ascii="Times" w:hAnsi="Times" w:cs="Times"/>
          <w:b/>
          <w:bCs/>
          <w:szCs w:val="20"/>
        </w:rPr>
        <w:t>s</w:t>
      </w:r>
      <w:r w:rsidR="00334CA3" w:rsidRPr="00A76114">
        <w:rPr>
          <w:rFonts w:ascii="Times" w:hAnsi="Times" w:cs="Times"/>
          <w:b/>
          <w:bCs/>
          <w:szCs w:val="20"/>
        </w:rPr>
        <w:t xml:space="preserve"> are </w:t>
      </w:r>
      <w:r w:rsidR="0073638F" w:rsidRPr="00A76114">
        <w:rPr>
          <w:rFonts w:ascii="Times" w:hAnsi="Times" w:cs="Times"/>
          <w:b/>
          <w:bCs/>
          <w:szCs w:val="20"/>
        </w:rPr>
        <w:t>padded</w:t>
      </w:r>
      <w:r w:rsidR="00334CA3" w:rsidRPr="00A76114">
        <w:rPr>
          <w:rFonts w:ascii="Times" w:hAnsi="Times" w:cs="Times"/>
          <w:b/>
          <w:bCs/>
          <w:szCs w:val="20"/>
        </w:rPr>
        <w:t xml:space="preserve"> to </w:t>
      </w:r>
      <w:r w:rsidR="00334CA3" w:rsidRPr="00A76114">
        <w:rPr>
          <w:rFonts w:ascii="Times" w:hAnsi="Times" w:cs="Times"/>
          <w:b/>
          <w:bCs/>
          <w:i/>
          <w:szCs w:val="20"/>
          <w:u w:val="single"/>
        </w:rPr>
        <w:t xml:space="preserve">the end of </w:t>
      </w:r>
      <w:r w:rsidR="00E476F0" w:rsidRPr="00A76114">
        <w:rPr>
          <w:rFonts w:ascii="Times" w:hAnsi="Times" w:cs="Times"/>
          <w:b/>
          <w:bCs/>
          <w:i/>
          <w:szCs w:val="20"/>
          <w:u w:val="single"/>
        </w:rPr>
        <w:t xml:space="preserve">all </w:t>
      </w:r>
      <w:r w:rsidR="00334CA3" w:rsidRPr="00A76114">
        <w:rPr>
          <w:rFonts w:ascii="Times" w:hAnsi="Times" w:cs="Times"/>
          <w:b/>
          <w:bCs/>
          <w:i/>
          <w:szCs w:val="20"/>
          <w:u w:val="single"/>
        </w:rPr>
        <w:t>information bits</w:t>
      </w:r>
      <w:r w:rsidR="00AE1CD6" w:rsidRPr="00A76114">
        <w:rPr>
          <w:rFonts w:ascii="Times" w:hAnsi="Times" w:cs="Times"/>
          <w:b/>
          <w:bCs/>
          <w:szCs w:val="20"/>
        </w:rPr>
        <w:t xml:space="preserve"> </w:t>
      </w:r>
      <w:r w:rsidR="00E476F0" w:rsidRPr="00A76114">
        <w:rPr>
          <w:rFonts w:ascii="Times" w:hAnsi="Times" w:cs="Times"/>
          <w:b/>
          <w:bCs/>
          <w:i/>
          <w:szCs w:val="20"/>
          <w:u w:val="single"/>
        </w:rPr>
        <w:t>of all fields</w:t>
      </w:r>
      <w:r w:rsidR="00E476F0" w:rsidRPr="00A76114">
        <w:rPr>
          <w:rFonts w:ascii="Times" w:hAnsi="Times" w:cs="Times"/>
          <w:b/>
          <w:bCs/>
          <w:szCs w:val="20"/>
        </w:rPr>
        <w:t xml:space="preserve"> </w:t>
      </w:r>
      <w:r w:rsidR="00AE1CD6" w:rsidRPr="00A76114">
        <w:rPr>
          <w:rFonts w:ascii="Times" w:hAnsi="Times" w:cs="Times"/>
          <w:b/>
          <w:bCs/>
          <w:szCs w:val="20"/>
        </w:rPr>
        <w:t xml:space="preserve">of the </w:t>
      </w:r>
      <w:r w:rsidR="005F66B8" w:rsidRPr="00A76114">
        <w:rPr>
          <w:rFonts w:ascii="Times" w:hAnsi="Times" w:cs="Times"/>
          <w:b/>
          <w:bCs/>
          <w:szCs w:val="20"/>
        </w:rPr>
        <w:t>mc-DCI</w:t>
      </w:r>
      <w:r w:rsidR="00334CA3" w:rsidRPr="00A76114">
        <w:rPr>
          <w:rFonts w:ascii="Times" w:hAnsi="Times" w:cs="Times"/>
          <w:b/>
          <w:bCs/>
          <w:szCs w:val="20"/>
        </w:rPr>
        <w:t xml:space="preserve"> to align to the </w:t>
      </w:r>
      <w:r w:rsidR="00334CA3" w:rsidRPr="00A76114">
        <w:rPr>
          <w:rFonts w:ascii="Times" w:hAnsi="Times" w:cs="Times"/>
          <w:b/>
          <w:bCs/>
          <w:szCs w:val="20"/>
        </w:rPr>
        <w:lastRenderedPageBreak/>
        <w:t>DCI format size</w:t>
      </w:r>
      <w:r w:rsidRPr="00A76114">
        <w:rPr>
          <w:rFonts w:ascii="Times" w:hAnsi="Times" w:cs="Times"/>
          <w:b/>
          <w:bCs/>
          <w:szCs w:val="20"/>
        </w:rPr>
        <w:t xml:space="preserve"> determined </w:t>
      </w:r>
      <w:r w:rsidR="009E346F" w:rsidRPr="00A76114">
        <w:rPr>
          <w:rFonts w:ascii="Times" w:hAnsi="Times" w:cs="Times"/>
          <w:b/>
          <w:bCs/>
          <w:szCs w:val="20"/>
        </w:rPr>
        <w:t>in option2</w:t>
      </w:r>
      <w:r w:rsidRPr="00A76114">
        <w:rPr>
          <w:rFonts w:ascii="Times" w:hAnsi="Times" w:cs="Times"/>
          <w:b/>
          <w:bCs/>
          <w:szCs w:val="20"/>
        </w:rPr>
        <w:t xml:space="preserve">. </w:t>
      </w:r>
    </w:p>
    <w:p w14:paraId="34FC5E33" w14:textId="0087704C" w:rsidR="0073638F" w:rsidRDefault="00E75D37" w:rsidP="00315B50">
      <w:pPr>
        <w:overflowPunct w:val="0"/>
        <w:autoSpaceDN w:val="0"/>
        <w:snapToGrid w:val="0"/>
        <w:spacing w:before="120" w:after="120" w:line="256" w:lineRule="auto"/>
        <w:jc w:val="both"/>
        <w:rPr>
          <w:rFonts w:ascii="Times" w:eastAsiaTheme="minorEastAsia" w:hAnsi="Times" w:cs="Times"/>
          <w:b/>
          <w:bCs/>
          <w:szCs w:val="20"/>
          <w:lang w:val="en-GB" w:eastAsia="zh-CN"/>
        </w:rPr>
      </w:pPr>
      <w:r>
        <w:rPr>
          <w:rFonts w:ascii="Times" w:eastAsiaTheme="minorEastAsia" w:hAnsi="Times" w:cs="Times"/>
          <w:b/>
          <w:bCs/>
          <w:szCs w:val="20"/>
          <w:u w:val="single"/>
          <w:lang w:val="en-GB" w:eastAsia="zh-CN"/>
        </w:rPr>
        <w:t>Solution</w:t>
      </w:r>
      <w:r w:rsidR="002231DF">
        <w:rPr>
          <w:rFonts w:ascii="Times" w:eastAsiaTheme="minorEastAsia" w:hAnsi="Times" w:cs="Times"/>
          <w:b/>
          <w:bCs/>
          <w:szCs w:val="20"/>
          <w:u w:val="single"/>
          <w:lang w:val="en-GB" w:eastAsia="zh-CN"/>
        </w:rPr>
        <w:t xml:space="preserve"> B-2</w:t>
      </w:r>
      <w:r w:rsidR="00E11A63">
        <w:rPr>
          <w:rFonts w:ascii="Times" w:eastAsiaTheme="minorEastAsia" w:hAnsi="Times" w:cs="Times"/>
          <w:b/>
          <w:bCs/>
          <w:szCs w:val="20"/>
          <w:u w:val="single"/>
          <w:lang w:val="en-GB" w:eastAsia="zh-CN"/>
        </w:rPr>
        <w:t xml:space="preserve"> </w:t>
      </w:r>
      <w:r w:rsidR="00E11A63" w:rsidRPr="00AE1CD6">
        <w:rPr>
          <w:rFonts w:ascii="Times" w:eastAsiaTheme="minorEastAsia" w:hAnsi="Times" w:cs="Times"/>
          <w:b/>
          <w:bCs/>
          <w:szCs w:val="20"/>
          <w:u w:val="single"/>
          <w:lang w:val="en-GB" w:eastAsia="zh-CN"/>
        </w:rPr>
        <w:t>for field size</w:t>
      </w:r>
      <w:r w:rsidR="00E11A63">
        <w:rPr>
          <w:rFonts w:ascii="Times" w:eastAsiaTheme="minorEastAsia" w:hAnsi="Times" w:cs="Times"/>
          <w:b/>
          <w:bCs/>
          <w:szCs w:val="20"/>
          <w:u w:val="single"/>
          <w:lang w:val="en-GB" w:eastAsia="zh-CN"/>
        </w:rPr>
        <w:t xml:space="preserve"> (per field alignment)</w:t>
      </w:r>
      <w:r w:rsidR="00334CA3" w:rsidRPr="00AE1CD6">
        <w:rPr>
          <w:rFonts w:ascii="Times" w:eastAsiaTheme="minorEastAsia" w:hAnsi="Times" w:cs="Times"/>
          <w:b/>
          <w:bCs/>
          <w:szCs w:val="20"/>
          <w:u w:val="single"/>
          <w:lang w:val="en-GB" w:eastAsia="zh-CN"/>
        </w:rPr>
        <w:t>.</w:t>
      </w:r>
      <w:r w:rsidR="00334CA3" w:rsidRPr="008950C6">
        <w:rPr>
          <w:rFonts w:ascii="Times" w:eastAsiaTheme="minorEastAsia" w:hAnsi="Times" w:cs="Times"/>
          <w:b/>
          <w:bCs/>
          <w:szCs w:val="20"/>
          <w:lang w:val="en-GB" w:eastAsia="zh-CN"/>
        </w:rPr>
        <w:t xml:space="preserve"> </w:t>
      </w:r>
    </w:p>
    <w:p w14:paraId="1995B9CA" w14:textId="348F2C4C" w:rsidR="0073638F" w:rsidRPr="00A76114" w:rsidRDefault="009E346F" w:rsidP="00315B50">
      <w:pPr>
        <w:pStyle w:val="ab"/>
        <w:numPr>
          <w:ilvl w:val="0"/>
          <w:numId w:val="52"/>
        </w:numPr>
        <w:overflowPunct w:val="0"/>
        <w:autoSpaceDN w:val="0"/>
        <w:snapToGrid w:val="0"/>
        <w:spacing w:before="120" w:after="120" w:line="256" w:lineRule="auto"/>
        <w:ind w:firstLineChars="0"/>
        <w:rPr>
          <w:rFonts w:ascii="Times" w:hAnsi="Times" w:cs="Times"/>
          <w:b/>
          <w:bCs/>
          <w:szCs w:val="20"/>
        </w:rPr>
      </w:pPr>
      <w:r w:rsidRPr="00A76114">
        <w:rPr>
          <w:rFonts w:ascii="Times" w:hAnsi="Times" w:cs="Times"/>
          <w:b/>
          <w:bCs/>
          <w:szCs w:val="20"/>
          <w:lang w:val="en-GB"/>
        </w:rPr>
        <w:t>Step1. For a field in a mc-DCI scheduling a cell combin</w:t>
      </w:r>
      <w:r w:rsidR="00F26A8D">
        <w:rPr>
          <w:rFonts w:ascii="Times" w:hAnsi="Times" w:cs="Times"/>
          <w:b/>
          <w:bCs/>
          <w:szCs w:val="20"/>
          <w:lang w:val="en-GB"/>
        </w:rPr>
        <w:t>a</w:t>
      </w:r>
      <w:r w:rsidRPr="00A76114">
        <w:rPr>
          <w:rFonts w:ascii="Times" w:hAnsi="Times" w:cs="Times"/>
          <w:b/>
          <w:bCs/>
          <w:szCs w:val="20"/>
          <w:lang w:val="en-GB"/>
        </w:rPr>
        <w:t>tion, t</w:t>
      </w:r>
      <w:r w:rsidRPr="00A76114">
        <w:rPr>
          <w:rFonts w:ascii="Times" w:hAnsi="Times" w:cs="Times"/>
          <w:b/>
          <w:bCs/>
          <w:szCs w:val="20"/>
        </w:rPr>
        <w:t xml:space="preserve">he </w:t>
      </w:r>
      <w:r w:rsidR="00334CA3" w:rsidRPr="00A76114">
        <w:rPr>
          <w:rFonts w:ascii="Times" w:hAnsi="Times" w:cs="Times"/>
          <w:b/>
          <w:bCs/>
          <w:szCs w:val="20"/>
        </w:rPr>
        <w:t>field size</w:t>
      </w:r>
      <w:r w:rsidR="00334CA3" w:rsidRPr="008950C6">
        <w:t xml:space="preserve"> </w:t>
      </w:r>
      <w:r w:rsidR="00334CA3" w:rsidRPr="00A76114">
        <w:rPr>
          <w:rFonts w:ascii="Times" w:hAnsi="Times" w:cs="Times"/>
          <w:b/>
          <w:bCs/>
          <w:szCs w:val="20"/>
        </w:rPr>
        <w:t xml:space="preserve">is determined as the </w:t>
      </w:r>
      <w:r w:rsidR="00334CA3" w:rsidRPr="00A76114">
        <w:rPr>
          <w:rFonts w:ascii="Times" w:hAnsi="Times" w:cs="Times"/>
          <w:b/>
          <w:bCs/>
          <w:i/>
          <w:szCs w:val="20"/>
          <w:u w:val="single"/>
        </w:rPr>
        <w:t xml:space="preserve">maximum number of bits </w:t>
      </w:r>
      <w:r w:rsidR="00AE1CD6" w:rsidRPr="00A76114">
        <w:rPr>
          <w:rFonts w:ascii="Times" w:hAnsi="Times" w:cs="Times"/>
          <w:b/>
          <w:bCs/>
          <w:i/>
          <w:szCs w:val="20"/>
          <w:u w:val="single"/>
        </w:rPr>
        <w:t xml:space="preserve">assumed </w:t>
      </w:r>
      <w:r w:rsidR="00334CA3" w:rsidRPr="00A76114">
        <w:rPr>
          <w:rFonts w:ascii="Times" w:hAnsi="Times" w:cs="Times"/>
          <w:b/>
          <w:bCs/>
          <w:i/>
          <w:szCs w:val="20"/>
          <w:u w:val="single"/>
        </w:rPr>
        <w:t>for</w:t>
      </w:r>
      <w:r w:rsidR="00AE1CD6" w:rsidRPr="00A76114">
        <w:rPr>
          <w:rFonts w:ascii="Times" w:hAnsi="Times" w:cs="Times"/>
          <w:b/>
          <w:bCs/>
          <w:i/>
          <w:szCs w:val="20"/>
          <w:u w:val="single"/>
        </w:rPr>
        <w:t xml:space="preserve"> mc-DCI scheduling </w:t>
      </w:r>
      <w:r w:rsidR="003D3D2B" w:rsidRPr="00A76114">
        <w:rPr>
          <w:rFonts w:ascii="Times" w:hAnsi="Times" w:cs="Times"/>
          <w:b/>
          <w:bCs/>
          <w:i/>
          <w:szCs w:val="20"/>
          <w:u w:val="single"/>
        </w:rPr>
        <w:t>any possible BWP combination</w:t>
      </w:r>
      <w:r w:rsidR="003D3D2B" w:rsidRPr="00A76114">
        <w:rPr>
          <w:rFonts w:ascii="Times" w:hAnsi="Times" w:cs="Times"/>
          <w:b/>
          <w:bCs/>
          <w:szCs w:val="20"/>
        </w:rPr>
        <w:t xml:space="preserve"> for all the co-scheduled cell combinations</w:t>
      </w:r>
      <w:r w:rsidRPr="00A76114">
        <w:rPr>
          <w:rFonts w:ascii="Times" w:hAnsi="Times" w:cs="Times"/>
          <w:b/>
          <w:bCs/>
          <w:szCs w:val="20"/>
        </w:rPr>
        <w:t>.</w:t>
      </w:r>
      <w:r w:rsidR="00AE1CD6" w:rsidRPr="00A76114">
        <w:rPr>
          <w:rFonts w:ascii="Times" w:hAnsi="Times" w:cs="Times"/>
          <w:b/>
          <w:bCs/>
          <w:szCs w:val="20"/>
        </w:rPr>
        <w:t xml:space="preserve"> </w:t>
      </w:r>
      <w:r w:rsidR="0028492D" w:rsidRPr="00A76114">
        <w:rPr>
          <w:rFonts w:ascii="Times" w:hAnsi="Times" w:cs="Times"/>
          <w:b/>
          <w:bCs/>
          <w:szCs w:val="20"/>
        </w:rPr>
        <w:t xml:space="preserve">The </w:t>
      </w:r>
      <w:r w:rsidR="003D3D2B" w:rsidRPr="00A76114">
        <w:rPr>
          <w:rFonts w:ascii="Times" w:hAnsi="Times" w:cs="Times"/>
          <w:b/>
          <w:bCs/>
          <w:szCs w:val="20"/>
        </w:rPr>
        <w:t xml:space="preserve">information bits of the field are determined </w:t>
      </w:r>
      <w:r w:rsidR="003D3D2B" w:rsidRPr="00A76114">
        <w:rPr>
          <w:rFonts w:ascii="Times" w:hAnsi="Times" w:cs="Times"/>
          <w:b/>
          <w:bCs/>
          <w:i/>
          <w:szCs w:val="20"/>
          <w:u w:val="single"/>
        </w:rPr>
        <w:t>based on the configurations of the indicated BWP combination</w:t>
      </w:r>
      <w:r w:rsidR="003D3D2B" w:rsidRPr="00A76114">
        <w:rPr>
          <w:rFonts w:ascii="Times" w:hAnsi="Times" w:cs="Times"/>
          <w:b/>
          <w:bCs/>
          <w:szCs w:val="20"/>
        </w:rPr>
        <w:t xml:space="preserve"> of the scheduled cell combination. </w:t>
      </w:r>
    </w:p>
    <w:p w14:paraId="53964819" w14:textId="43F0C916" w:rsidR="00E476F0" w:rsidRPr="00A76114" w:rsidRDefault="009E346F" w:rsidP="00315B50">
      <w:pPr>
        <w:pStyle w:val="ab"/>
        <w:numPr>
          <w:ilvl w:val="0"/>
          <w:numId w:val="52"/>
        </w:numPr>
        <w:overflowPunct w:val="0"/>
        <w:autoSpaceDN w:val="0"/>
        <w:snapToGrid w:val="0"/>
        <w:spacing w:before="120" w:after="120" w:line="256" w:lineRule="auto"/>
        <w:ind w:firstLineChars="0"/>
        <w:rPr>
          <w:rFonts w:ascii="Times" w:hAnsi="Times" w:cs="Times"/>
          <w:b/>
          <w:bCs/>
          <w:szCs w:val="20"/>
        </w:rPr>
      </w:pPr>
      <w:r w:rsidRPr="00A76114">
        <w:rPr>
          <w:rFonts w:ascii="Times" w:hAnsi="Times" w:cs="Times"/>
          <w:b/>
          <w:bCs/>
          <w:szCs w:val="20"/>
          <w:lang w:val="en-GB"/>
        </w:rPr>
        <w:t>Step</w:t>
      </w:r>
      <w:r w:rsidR="00E476F0">
        <w:rPr>
          <w:rFonts w:ascii="Times" w:hAnsi="Times" w:cs="Times"/>
          <w:b/>
          <w:bCs/>
          <w:szCs w:val="20"/>
          <w:lang w:val="en-GB"/>
        </w:rPr>
        <w:t>2</w:t>
      </w:r>
      <w:r w:rsidRPr="00A76114">
        <w:rPr>
          <w:rFonts w:ascii="Times" w:hAnsi="Times" w:cs="Times"/>
          <w:b/>
          <w:bCs/>
          <w:szCs w:val="20"/>
          <w:lang w:val="en-GB"/>
        </w:rPr>
        <w:t>.</w:t>
      </w:r>
      <w:r w:rsidR="00917F46">
        <w:rPr>
          <w:rFonts w:ascii="Times" w:hAnsi="Times" w:cs="Times"/>
          <w:b/>
          <w:bCs/>
          <w:szCs w:val="20"/>
          <w:lang w:val="en-GB"/>
        </w:rPr>
        <w:t xml:space="preserve"> </w:t>
      </w:r>
      <w:r w:rsidR="0073638F" w:rsidRPr="00A76114">
        <w:rPr>
          <w:rFonts w:ascii="Times" w:hAnsi="Times" w:cs="Times"/>
          <w:b/>
          <w:bCs/>
          <w:szCs w:val="20"/>
        </w:rPr>
        <w:t>Z</w:t>
      </w:r>
      <w:r w:rsidR="003D3D2B" w:rsidRPr="00A76114">
        <w:rPr>
          <w:rFonts w:ascii="Times" w:hAnsi="Times" w:cs="Times"/>
          <w:b/>
          <w:bCs/>
          <w:szCs w:val="20"/>
        </w:rPr>
        <w:t>ero</w:t>
      </w:r>
      <w:r w:rsidR="0073638F" w:rsidRPr="00A76114">
        <w:rPr>
          <w:rFonts w:ascii="Times" w:hAnsi="Times" w:cs="Times"/>
          <w:b/>
          <w:bCs/>
          <w:szCs w:val="20"/>
        </w:rPr>
        <w:t>s</w:t>
      </w:r>
      <w:r w:rsidR="003D3D2B" w:rsidRPr="00A76114">
        <w:rPr>
          <w:rFonts w:ascii="Times" w:hAnsi="Times" w:cs="Times"/>
          <w:b/>
          <w:bCs/>
          <w:szCs w:val="20"/>
        </w:rPr>
        <w:t xml:space="preserve"> are </w:t>
      </w:r>
      <w:r w:rsidR="0073638F" w:rsidRPr="00A76114">
        <w:rPr>
          <w:rFonts w:ascii="Times" w:hAnsi="Times" w:cs="Times"/>
          <w:b/>
          <w:bCs/>
          <w:szCs w:val="20"/>
        </w:rPr>
        <w:t>padded</w:t>
      </w:r>
      <w:r w:rsidR="003D3D2B" w:rsidRPr="00A76114">
        <w:rPr>
          <w:rFonts w:ascii="Times" w:hAnsi="Times" w:cs="Times"/>
          <w:b/>
          <w:bCs/>
          <w:szCs w:val="20"/>
        </w:rPr>
        <w:t xml:space="preserve"> to </w:t>
      </w:r>
      <w:r w:rsidR="003D3D2B" w:rsidRPr="00A76114">
        <w:rPr>
          <w:rFonts w:ascii="Times" w:hAnsi="Times" w:cs="Times"/>
          <w:b/>
          <w:bCs/>
          <w:i/>
          <w:szCs w:val="20"/>
          <w:u w:val="single"/>
        </w:rPr>
        <w:t>the end of information bits of each field</w:t>
      </w:r>
      <w:r w:rsidR="003D3D2B" w:rsidRPr="00A76114">
        <w:rPr>
          <w:rFonts w:ascii="Times" w:hAnsi="Times" w:cs="Times"/>
          <w:b/>
          <w:bCs/>
          <w:szCs w:val="20"/>
        </w:rPr>
        <w:t xml:space="preserve"> of the </w:t>
      </w:r>
      <w:r w:rsidR="005F66B8" w:rsidRPr="00A76114">
        <w:rPr>
          <w:rFonts w:ascii="Times" w:hAnsi="Times" w:cs="Times"/>
          <w:b/>
          <w:bCs/>
          <w:szCs w:val="20"/>
        </w:rPr>
        <w:t>mc-DCI</w:t>
      </w:r>
      <w:r w:rsidR="003D3D2B" w:rsidRPr="00A76114">
        <w:rPr>
          <w:rFonts w:ascii="Times" w:hAnsi="Times" w:cs="Times"/>
          <w:b/>
          <w:bCs/>
          <w:szCs w:val="20"/>
        </w:rPr>
        <w:t xml:space="preserve"> </w:t>
      </w:r>
      <w:r w:rsidRPr="00A76114">
        <w:rPr>
          <w:rFonts w:ascii="Times" w:hAnsi="Times" w:cs="Times"/>
          <w:b/>
          <w:bCs/>
          <w:szCs w:val="20"/>
        </w:rPr>
        <w:t xml:space="preserve">scheduling a cell combination </w:t>
      </w:r>
      <w:r w:rsidR="003D3D2B" w:rsidRPr="00A76114">
        <w:rPr>
          <w:rFonts w:ascii="Times" w:hAnsi="Times" w:cs="Times"/>
          <w:b/>
          <w:bCs/>
          <w:szCs w:val="20"/>
        </w:rPr>
        <w:t>to align to the field size for all BWP combinations of all cell combinations.</w:t>
      </w:r>
    </w:p>
    <w:p w14:paraId="68E00DBD" w14:textId="247F47FB" w:rsidR="00E476F0" w:rsidRDefault="00E476F0" w:rsidP="00315B50">
      <w:pPr>
        <w:overflowPunct w:val="0"/>
        <w:autoSpaceDN w:val="0"/>
        <w:snapToGrid w:val="0"/>
        <w:spacing w:before="120" w:after="120" w:line="256" w:lineRule="auto"/>
        <w:jc w:val="both"/>
        <w:rPr>
          <w:rFonts w:ascii="Times" w:eastAsiaTheme="minorEastAsia" w:hAnsi="Times" w:cs="Times"/>
          <w:szCs w:val="20"/>
          <w:lang w:eastAsia="zh-CN"/>
        </w:rPr>
      </w:pPr>
      <w:r w:rsidRPr="00E476F0">
        <w:rPr>
          <w:rFonts w:ascii="Times" w:eastAsiaTheme="minorEastAsia" w:hAnsi="Times" w:cs="Times"/>
          <w:szCs w:val="20"/>
          <w:lang w:eastAsia="zh-CN"/>
        </w:rPr>
        <w:t>Compared to per DCI alignment, per field alignment results in intolerable</w:t>
      </w:r>
      <w:r>
        <w:rPr>
          <w:rFonts w:ascii="Times" w:eastAsiaTheme="minorEastAsia" w:hAnsi="Times" w:cs="Times"/>
          <w:szCs w:val="20"/>
          <w:lang w:eastAsia="zh-CN"/>
        </w:rPr>
        <w:t xml:space="preserve"> mc-</w:t>
      </w:r>
      <w:r w:rsidRPr="00E476F0">
        <w:rPr>
          <w:rFonts w:ascii="Times" w:eastAsiaTheme="minorEastAsia" w:hAnsi="Times" w:cs="Times"/>
          <w:szCs w:val="20"/>
          <w:lang w:eastAsia="zh-CN"/>
        </w:rPr>
        <w:t xml:space="preserve">DCI </w:t>
      </w:r>
      <w:r>
        <w:rPr>
          <w:rFonts w:ascii="Times" w:eastAsiaTheme="minorEastAsia" w:hAnsi="Times" w:cs="Times"/>
          <w:szCs w:val="20"/>
          <w:lang w:eastAsia="zh-CN"/>
        </w:rPr>
        <w:t>overhead</w:t>
      </w:r>
      <w:r w:rsidRPr="00E476F0">
        <w:rPr>
          <w:rFonts w:ascii="Times" w:eastAsiaTheme="minorEastAsia" w:hAnsi="Times" w:cs="Times"/>
          <w:szCs w:val="20"/>
          <w:lang w:eastAsia="zh-CN"/>
        </w:rPr>
        <w:t xml:space="preserve">. For example, for combination 1, field 1 needs </w:t>
      </w:r>
      <w:r>
        <w:rPr>
          <w:rFonts w:ascii="Times" w:eastAsiaTheme="minorEastAsia" w:hAnsi="Times" w:cs="Times"/>
          <w:szCs w:val="20"/>
          <w:lang w:eastAsia="zh-CN"/>
        </w:rPr>
        <w:t>2</w:t>
      </w:r>
      <w:r w:rsidRPr="00E476F0">
        <w:rPr>
          <w:rFonts w:ascii="Times" w:eastAsiaTheme="minorEastAsia" w:hAnsi="Times" w:cs="Times"/>
          <w:szCs w:val="20"/>
          <w:lang w:eastAsia="zh-CN"/>
        </w:rPr>
        <w:t xml:space="preserve"> information bits and field 2 needs 5 information bits,</w:t>
      </w:r>
      <w:r>
        <w:rPr>
          <w:rFonts w:ascii="Times" w:eastAsiaTheme="minorEastAsia" w:hAnsi="Times" w:cs="Times"/>
          <w:szCs w:val="20"/>
          <w:lang w:eastAsia="zh-CN"/>
        </w:rPr>
        <w:t xml:space="preserve"> while</w:t>
      </w:r>
      <w:r w:rsidRPr="00E476F0">
        <w:rPr>
          <w:rFonts w:ascii="Times" w:eastAsiaTheme="minorEastAsia" w:hAnsi="Times" w:cs="Times"/>
          <w:szCs w:val="20"/>
          <w:lang w:eastAsia="zh-CN"/>
        </w:rPr>
        <w:t xml:space="preserve"> for combination </w:t>
      </w:r>
      <w:r>
        <w:rPr>
          <w:rFonts w:ascii="Times" w:eastAsiaTheme="minorEastAsia" w:hAnsi="Times" w:cs="Times"/>
          <w:szCs w:val="20"/>
          <w:lang w:eastAsia="zh-CN"/>
        </w:rPr>
        <w:t>2</w:t>
      </w:r>
      <w:r w:rsidRPr="00E476F0">
        <w:rPr>
          <w:rFonts w:ascii="Times" w:eastAsiaTheme="minorEastAsia" w:hAnsi="Times" w:cs="Times"/>
          <w:szCs w:val="20"/>
          <w:lang w:eastAsia="zh-CN"/>
        </w:rPr>
        <w:t xml:space="preserve">, field 1 needs 5 information bits and field 2 needs </w:t>
      </w:r>
      <w:r>
        <w:rPr>
          <w:rFonts w:ascii="Times" w:eastAsiaTheme="minorEastAsia" w:hAnsi="Times" w:cs="Times"/>
          <w:szCs w:val="20"/>
          <w:lang w:eastAsia="zh-CN"/>
        </w:rPr>
        <w:t>2</w:t>
      </w:r>
      <w:r w:rsidRPr="00E476F0">
        <w:rPr>
          <w:rFonts w:ascii="Times" w:eastAsiaTheme="minorEastAsia" w:hAnsi="Times" w:cs="Times"/>
          <w:szCs w:val="20"/>
          <w:lang w:eastAsia="zh-CN"/>
        </w:rPr>
        <w:t xml:space="preserve"> information bits, then if per DCI alignment is performed, the final </w:t>
      </w:r>
      <w:r>
        <w:rPr>
          <w:rFonts w:ascii="Times" w:eastAsiaTheme="minorEastAsia" w:hAnsi="Times" w:cs="Times"/>
          <w:szCs w:val="20"/>
          <w:lang w:eastAsia="zh-CN"/>
        </w:rPr>
        <w:t>mc-</w:t>
      </w:r>
      <w:r w:rsidRPr="00E476F0">
        <w:rPr>
          <w:rFonts w:ascii="Times" w:eastAsiaTheme="minorEastAsia" w:hAnsi="Times" w:cs="Times"/>
          <w:szCs w:val="20"/>
          <w:lang w:eastAsia="zh-CN"/>
        </w:rPr>
        <w:t xml:space="preserve">DCI size is </w:t>
      </w:r>
      <w:r>
        <w:rPr>
          <w:rFonts w:ascii="Times" w:eastAsiaTheme="minorEastAsia" w:hAnsi="Times" w:cs="Times"/>
          <w:szCs w:val="20"/>
          <w:lang w:eastAsia="zh-CN"/>
        </w:rPr>
        <w:t>7</w:t>
      </w:r>
      <w:r w:rsidRPr="00E476F0">
        <w:rPr>
          <w:rFonts w:ascii="Times" w:eastAsiaTheme="minorEastAsia" w:hAnsi="Times" w:cs="Times"/>
          <w:szCs w:val="20"/>
          <w:lang w:eastAsia="zh-CN"/>
        </w:rPr>
        <w:t xml:space="preserve"> bits, but if per field alignment is performed, the final </w:t>
      </w:r>
      <w:r>
        <w:rPr>
          <w:rFonts w:ascii="Times" w:eastAsiaTheme="minorEastAsia" w:hAnsi="Times" w:cs="Times"/>
          <w:szCs w:val="20"/>
          <w:lang w:eastAsia="zh-CN"/>
        </w:rPr>
        <w:t>mc-</w:t>
      </w:r>
      <w:r w:rsidRPr="00E476F0">
        <w:rPr>
          <w:rFonts w:ascii="Times" w:eastAsiaTheme="minorEastAsia" w:hAnsi="Times" w:cs="Times"/>
          <w:szCs w:val="20"/>
          <w:lang w:eastAsia="zh-CN"/>
        </w:rPr>
        <w:t>DCI size is 10 bits</w:t>
      </w:r>
      <w:r>
        <w:rPr>
          <w:rFonts w:ascii="Times" w:eastAsiaTheme="minorEastAsia" w:hAnsi="Times" w:cs="Times"/>
          <w:szCs w:val="20"/>
          <w:lang w:eastAsia="zh-CN"/>
        </w:rPr>
        <w:t xml:space="preserve">. Thus, </w:t>
      </w:r>
      <w:r w:rsidRPr="00E476F0">
        <w:rPr>
          <w:rFonts w:ascii="Times" w:eastAsiaTheme="minorEastAsia" w:hAnsi="Times" w:cs="Times"/>
          <w:szCs w:val="20"/>
          <w:lang w:eastAsia="zh-CN"/>
        </w:rPr>
        <w:t>per DCI alignment</w:t>
      </w:r>
      <w:r>
        <w:rPr>
          <w:rFonts w:ascii="Times" w:eastAsiaTheme="minorEastAsia" w:hAnsi="Times" w:cs="Times"/>
          <w:szCs w:val="20"/>
          <w:lang w:eastAsia="zh-CN"/>
        </w:rPr>
        <w:t xml:space="preserve"> is preferred. </w:t>
      </w:r>
      <w:r w:rsidRPr="00E476F0">
        <w:rPr>
          <w:rFonts w:ascii="Times" w:eastAsiaTheme="minorEastAsia" w:hAnsi="Times" w:cs="Times"/>
          <w:szCs w:val="20"/>
          <w:lang w:eastAsia="zh-CN"/>
        </w:rPr>
        <w:t xml:space="preserve">The prerequisite for </w:t>
      </w:r>
      <w:r>
        <w:rPr>
          <w:rFonts w:ascii="Times" w:eastAsiaTheme="minorEastAsia" w:hAnsi="Times" w:cs="Times" w:hint="eastAsia"/>
          <w:szCs w:val="20"/>
          <w:lang w:eastAsia="zh-CN"/>
        </w:rPr>
        <w:t>p</w:t>
      </w:r>
      <w:r w:rsidRPr="00E476F0">
        <w:rPr>
          <w:rFonts w:ascii="Times" w:eastAsiaTheme="minorEastAsia" w:hAnsi="Times" w:cs="Times"/>
          <w:szCs w:val="20"/>
          <w:lang w:eastAsia="zh-CN"/>
        </w:rPr>
        <w:t xml:space="preserve">er DCI alignment is that the </w:t>
      </w:r>
      <w:r w:rsidR="00C64847">
        <w:rPr>
          <w:rFonts w:ascii="Times" w:eastAsiaTheme="minorEastAsia" w:hAnsi="Times" w:cs="Times"/>
          <w:szCs w:val="20"/>
          <w:lang w:eastAsia="zh-CN"/>
        </w:rPr>
        <w:t xml:space="preserve">field position </w:t>
      </w:r>
      <w:r>
        <w:rPr>
          <w:rFonts w:ascii="Times" w:eastAsiaTheme="minorEastAsia" w:hAnsi="Times" w:cs="Times"/>
          <w:szCs w:val="20"/>
          <w:lang w:eastAsia="zh-CN"/>
        </w:rPr>
        <w:t xml:space="preserve">of </w:t>
      </w:r>
      <w:r w:rsidRPr="00E476F0">
        <w:rPr>
          <w:rFonts w:ascii="Times" w:eastAsiaTheme="minorEastAsia" w:hAnsi="Times" w:cs="Times"/>
          <w:szCs w:val="20"/>
          <w:lang w:eastAsia="zh-CN"/>
        </w:rPr>
        <w:t>cell indication and BWP indicato</w:t>
      </w:r>
      <w:r>
        <w:rPr>
          <w:rFonts w:ascii="Times" w:eastAsiaTheme="minorEastAsia" w:hAnsi="Times" w:cs="Times"/>
          <w:szCs w:val="20"/>
          <w:lang w:eastAsia="zh-CN"/>
        </w:rPr>
        <w:t>r</w:t>
      </w:r>
      <w:r w:rsidRPr="00E476F0">
        <w:rPr>
          <w:rFonts w:ascii="Times" w:eastAsiaTheme="minorEastAsia" w:hAnsi="Times" w:cs="Times"/>
          <w:szCs w:val="20"/>
          <w:lang w:eastAsia="zh-CN"/>
        </w:rPr>
        <w:t xml:space="preserve"> in </w:t>
      </w:r>
      <w:r>
        <w:rPr>
          <w:rFonts w:ascii="Times" w:eastAsiaTheme="minorEastAsia" w:hAnsi="Times" w:cs="Times"/>
          <w:szCs w:val="20"/>
          <w:lang w:eastAsia="zh-CN"/>
        </w:rPr>
        <w:t>mc-</w:t>
      </w:r>
      <w:r w:rsidRPr="00E476F0">
        <w:rPr>
          <w:rFonts w:ascii="Times" w:eastAsiaTheme="minorEastAsia" w:hAnsi="Times" w:cs="Times"/>
          <w:szCs w:val="20"/>
          <w:lang w:eastAsia="zh-CN"/>
        </w:rPr>
        <w:t>DCI</w:t>
      </w:r>
      <w:r>
        <w:rPr>
          <w:rFonts w:ascii="Times" w:eastAsiaTheme="minorEastAsia" w:hAnsi="Times" w:cs="Times"/>
          <w:szCs w:val="20"/>
          <w:lang w:eastAsia="zh-CN"/>
        </w:rPr>
        <w:t xml:space="preserve"> are fixed</w:t>
      </w:r>
      <w:r w:rsidRPr="00E476F0">
        <w:rPr>
          <w:rFonts w:ascii="Times" w:eastAsiaTheme="minorEastAsia" w:hAnsi="Times" w:cs="Times"/>
          <w:szCs w:val="20"/>
          <w:lang w:eastAsia="zh-CN"/>
        </w:rPr>
        <w:t xml:space="preserve">, and the UE </w:t>
      </w:r>
      <w:r>
        <w:rPr>
          <w:rFonts w:ascii="Times" w:eastAsiaTheme="minorEastAsia" w:hAnsi="Times" w:cs="Times"/>
          <w:szCs w:val="20"/>
          <w:lang w:eastAsia="zh-CN"/>
        </w:rPr>
        <w:t>decodes these fields first</w:t>
      </w:r>
      <w:r w:rsidR="00F01D1A">
        <w:rPr>
          <w:rFonts w:ascii="Times" w:eastAsiaTheme="minorEastAsia" w:hAnsi="Times" w:cs="Times"/>
          <w:szCs w:val="20"/>
          <w:lang w:eastAsia="zh-CN"/>
        </w:rPr>
        <w:t>.</w:t>
      </w:r>
      <w:r>
        <w:rPr>
          <w:rFonts w:ascii="Times" w:eastAsiaTheme="minorEastAsia" w:hAnsi="Times" w:cs="Times"/>
          <w:szCs w:val="20"/>
          <w:lang w:eastAsia="zh-CN"/>
        </w:rPr>
        <w:t xml:space="preserve"> UE </w:t>
      </w:r>
      <w:r w:rsidR="00F52114">
        <w:rPr>
          <w:rFonts w:ascii="Times" w:eastAsiaTheme="minorEastAsia" w:hAnsi="Times" w:cs="Times"/>
          <w:szCs w:val="20"/>
          <w:lang w:eastAsia="zh-CN"/>
        </w:rPr>
        <w:t xml:space="preserve">can </w:t>
      </w:r>
      <w:r>
        <w:rPr>
          <w:rFonts w:ascii="Times" w:eastAsiaTheme="minorEastAsia" w:hAnsi="Times" w:cs="Times"/>
          <w:szCs w:val="20"/>
          <w:lang w:eastAsia="zh-CN"/>
        </w:rPr>
        <w:t xml:space="preserve">determine the </w:t>
      </w:r>
      <w:r w:rsidRPr="00E476F0">
        <w:rPr>
          <w:rFonts w:ascii="Times" w:eastAsiaTheme="minorEastAsia" w:hAnsi="Times" w:cs="Times"/>
          <w:szCs w:val="20"/>
          <w:lang w:eastAsia="zh-CN"/>
        </w:rPr>
        <w:t xml:space="preserve">bits </w:t>
      </w:r>
      <w:r>
        <w:rPr>
          <w:rFonts w:ascii="Times" w:eastAsiaTheme="minorEastAsia" w:hAnsi="Times" w:cs="Times"/>
          <w:szCs w:val="20"/>
          <w:lang w:eastAsia="zh-CN"/>
        </w:rPr>
        <w:t xml:space="preserve">for </w:t>
      </w:r>
      <w:r w:rsidR="00F52114">
        <w:rPr>
          <w:rFonts w:ascii="Times" w:eastAsiaTheme="minorEastAsia" w:hAnsi="Times" w:cs="Times"/>
          <w:szCs w:val="20"/>
          <w:lang w:eastAsia="zh-CN"/>
        </w:rPr>
        <w:t>other</w:t>
      </w:r>
      <w:r>
        <w:rPr>
          <w:rFonts w:ascii="Times" w:eastAsiaTheme="minorEastAsia" w:hAnsi="Times" w:cs="Times"/>
          <w:szCs w:val="20"/>
          <w:lang w:eastAsia="zh-CN"/>
        </w:rPr>
        <w:t xml:space="preserve"> fiel</w:t>
      </w:r>
      <w:r w:rsidR="00F01D1A">
        <w:rPr>
          <w:rFonts w:ascii="Times" w:eastAsiaTheme="minorEastAsia" w:hAnsi="Times" w:cs="Times"/>
          <w:szCs w:val="20"/>
          <w:lang w:eastAsia="zh-CN"/>
        </w:rPr>
        <w:t>d</w:t>
      </w:r>
      <w:r w:rsidR="00F01D1A">
        <w:rPr>
          <w:rFonts w:ascii="Times" w:eastAsiaTheme="minorEastAsia" w:hAnsi="Times" w:cs="Times" w:hint="eastAsia"/>
          <w:szCs w:val="20"/>
          <w:lang w:eastAsia="zh-CN"/>
        </w:rPr>
        <w:t>s</w:t>
      </w:r>
      <w:r w:rsidR="00F01D1A">
        <w:rPr>
          <w:rFonts w:ascii="Times" w:eastAsiaTheme="minorEastAsia" w:hAnsi="Times" w:cs="Times"/>
          <w:szCs w:val="20"/>
          <w:lang w:eastAsia="zh-CN"/>
        </w:rPr>
        <w:t xml:space="preserve"> </w:t>
      </w:r>
      <w:r w:rsidR="00F01D1A" w:rsidRPr="00F01D1A">
        <w:rPr>
          <w:rFonts w:ascii="Times" w:eastAsiaTheme="minorEastAsia" w:hAnsi="Times" w:cs="Times"/>
          <w:szCs w:val="20"/>
          <w:lang w:eastAsia="zh-CN"/>
        </w:rPr>
        <w:t>once it has successfully decoded</w:t>
      </w:r>
      <w:r w:rsidRPr="00E476F0">
        <w:rPr>
          <w:rFonts w:ascii="Times" w:eastAsiaTheme="minorEastAsia" w:hAnsi="Times" w:cs="Times"/>
          <w:szCs w:val="20"/>
          <w:lang w:eastAsia="zh-CN"/>
        </w:rPr>
        <w:t xml:space="preserve"> </w:t>
      </w:r>
      <w:r w:rsidR="00F01D1A">
        <w:rPr>
          <w:rFonts w:ascii="Times" w:eastAsiaTheme="minorEastAsia" w:hAnsi="Times" w:cs="Times"/>
          <w:szCs w:val="20"/>
          <w:lang w:eastAsia="zh-CN"/>
        </w:rPr>
        <w:t xml:space="preserve">the </w:t>
      </w:r>
      <w:r w:rsidRPr="00E476F0">
        <w:rPr>
          <w:rFonts w:ascii="Times" w:eastAsiaTheme="minorEastAsia" w:hAnsi="Times" w:cs="Times"/>
          <w:szCs w:val="20"/>
          <w:lang w:eastAsia="zh-CN"/>
        </w:rPr>
        <w:t>cell indication and BWP indicato</w:t>
      </w:r>
      <w:r>
        <w:rPr>
          <w:rFonts w:ascii="Times" w:eastAsiaTheme="minorEastAsia" w:hAnsi="Times" w:cs="Times"/>
          <w:szCs w:val="20"/>
          <w:lang w:eastAsia="zh-CN"/>
        </w:rPr>
        <w:t>r</w:t>
      </w:r>
      <w:r w:rsidRPr="00E476F0">
        <w:rPr>
          <w:rFonts w:ascii="Times" w:eastAsiaTheme="minorEastAsia" w:hAnsi="Times" w:cs="Times"/>
          <w:szCs w:val="20"/>
          <w:lang w:eastAsia="zh-CN"/>
        </w:rPr>
        <w:t>.</w:t>
      </w:r>
      <w:r>
        <w:rPr>
          <w:rFonts w:ascii="Times" w:eastAsiaTheme="minorEastAsia" w:hAnsi="Times" w:cs="Times"/>
          <w:szCs w:val="20"/>
          <w:lang w:eastAsia="zh-CN"/>
        </w:rPr>
        <w:t xml:space="preserve"> </w:t>
      </w:r>
    </w:p>
    <w:p w14:paraId="31C83683" w14:textId="77777777" w:rsidR="00E476F0" w:rsidRPr="00A76114" w:rsidRDefault="00E476F0" w:rsidP="00E476F0">
      <w:pPr>
        <w:overflowPunct w:val="0"/>
        <w:autoSpaceDN w:val="0"/>
        <w:snapToGrid w:val="0"/>
        <w:spacing w:after="60" w:line="256" w:lineRule="auto"/>
        <w:rPr>
          <w:rFonts w:ascii="Times" w:hAnsi="Times" w:cs="Times"/>
          <w:b/>
          <w:bCs/>
          <w:szCs w:val="20"/>
        </w:rPr>
      </w:pPr>
    </w:p>
    <w:p w14:paraId="64BB3450" w14:textId="20A6146A" w:rsidR="00392DAC" w:rsidRPr="00392DAC" w:rsidRDefault="00392DAC" w:rsidP="00392DAC">
      <w:pPr>
        <w:pStyle w:val="ab"/>
        <w:numPr>
          <w:ilvl w:val="0"/>
          <w:numId w:val="44"/>
        </w:numPr>
        <w:ind w:firstLineChars="0"/>
        <w:rPr>
          <w:rFonts w:ascii="Times New Roman" w:eastAsiaTheme="minorEastAsia" w:hAnsi="Times New Roman"/>
          <w:b/>
          <w:sz w:val="20"/>
          <w:szCs w:val="20"/>
          <w:lang w:val="en-GB"/>
        </w:rPr>
      </w:pPr>
      <w:r>
        <w:rPr>
          <w:rFonts w:ascii="Times New Roman" w:eastAsiaTheme="minorEastAsia" w:hAnsi="Times New Roman"/>
          <w:b/>
          <w:sz w:val="20"/>
          <w:szCs w:val="20"/>
          <w:lang w:val="en-GB"/>
        </w:rPr>
        <w:t>mc-DCI triggering BWP switching</w:t>
      </w:r>
    </w:p>
    <w:p w14:paraId="403682C4" w14:textId="2CAF1386" w:rsidR="00392DAC" w:rsidRPr="00E476F0" w:rsidRDefault="00392DAC" w:rsidP="00315B50">
      <w:pPr>
        <w:overflowPunct w:val="0"/>
        <w:autoSpaceDN w:val="0"/>
        <w:snapToGrid w:val="0"/>
        <w:spacing w:before="120" w:after="120" w:line="256" w:lineRule="auto"/>
        <w:jc w:val="both"/>
        <w:rPr>
          <w:rFonts w:eastAsiaTheme="minorEastAsia"/>
          <w:lang w:eastAsia="zh-CN"/>
        </w:rPr>
      </w:pPr>
      <w:r>
        <w:rPr>
          <w:rFonts w:ascii="Times" w:eastAsiaTheme="minorEastAsia" w:hAnsi="Times" w:cs="Times"/>
        </w:rPr>
        <w:t>In single-cell scheduling</w:t>
      </w:r>
      <w:r w:rsidR="009A3108">
        <w:rPr>
          <w:rFonts w:ascii="Times" w:eastAsiaTheme="minorEastAsia" w:hAnsi="Times" w:cs="Times"/>
        </w:rPr>
        <w:t>,</w:t>
      </w:r>
      <w:r>
        <w:rPr>
          <w:rFonts w:ascii="Times" w:eastAsiaTheme="minorEastAsia" w:hAnsi="Times" w:cs="Times"/>
        </w:rPr>
        <w:t xml:space="preserve"> </w:t>
      </w:r>
      <w:r w:rsidRPr="008950C6">
        <w:rPr>
          <w:rFonts w:ascii="Times" w:eastAsiaTheme="minorEastAsia" w:hAnsi="Times" w:cs="Times"/>
        </w:rPr>
        <w:t>sc-DCI that triggers BWP change has the same size as the sc-DCI</w:t>
      </w:r>
      <w:r>
        <w:rPr>
          <w:rFonts w:ascii="Times" w:eastAsiaTheme="minorEastAsia" w:hAnsi="Times" w:cs="Times"/>
        </w:rPr>
        <w:t xml:space="preserve"> format</w:t>
      </w:r>
      <w:r w:rsidRPr="008950C6">
        <w:rPr>
          <w:rFonts w:ascii="Times" w:eastAsiaTheme="minorEastAsia" w:hAnsi="Times" w:cs="Times"/>
        </w:rPr>
        <w:t xml:space="preserve"> that schedules the current active BWP</w:t>
      </w:r>
      <w:r>
        <w:rPr>
          <w:rFonts w:ascii="Times" w:eastAsiaTheme="minorEastAsia" w:hAnsi="Times" w:cs="Times"/>
        </w:rPr>
        <w:t>s</w:t>
      </w:r>
      <w:r w:rsidRPr="008950C6">
        <w:rPr>
          <w:rFonts w:ascii="Times" w:eastAsiaTheme="minorEastAsia" w:hAnsi="Times" w:cs="Times"/>
        </w:rPr>
        <w:t xml:space="preserve">, and the field in the BWP triggering sc-DCI format is interpreted based on the indicated BWP. </w:t>
      </w:r>
      <w:r w:rsidRPr="009A3108">
        <w:rPr>
          <w:rFonts w:ascii="Times" w:eastAsiaTheme="minorEastAsia" w:hAnsi="Times" w:cs="Times"/>
        </w:rPr>
        <w:t xml:space="preserve">Similarly, </w:t>
      </w:r>
      <w:r w:rsidR="009A3108" w:rsidRPr="009A3108">
        <w:rPr>
          <w:rFonts w:ascii="Times" w:eastAsiaTheme="minorEastAsia" w:hAnsi="Times" w:cs="Times"/>
        </w:rPr>
        <w:t>with</w:t>
      </w:r>
      <w:r w:rsidRPr="009A3108">
        <w:rPr>
          <w:rFonts w:ascii="Times" w:eastAsiaTheme="minorEastAsia" w:hAnsi="Times" w:cs="Times"/>
        </w:rPr>
        <w:t xml:space="preserve"> option1, if the mc-DCI triggers BWP switching</w:t>
      </w:r>
      <w:r w:rsidR="009A3108" w:rsidRPr="009A3108">
        <w:rPr>
          <w:rFonts w:ascii="Times" w:eastAsiaTheme="minorEastAsia" w:hAnsi="Times" w:cs="Times"/>
        </w:rPr>
        <w:t xml:space="preserve"> for a cell combi</w:t>
      </w:r>
      <w:r w:rsidR="009A3108">
        <w:rPr>
          <w:rFonts w:ascii="Times" w:eastAsiaTheme="minorEastAsia" w:hAnsi="Times" w:cs="Times"/>
        </w:rPr>
        <w:t>nation</w:t>
      </w:r>
      <w:r w:rsidRPr="009A3108">
        <w:rPr>
          <w:rFonts w:ascii="Times" w:eastAsiaTheme="minorEastAsia" w:hAnsi="Times" w:cs="Times"/>
        </w:rPr>
        <w:t>, the size of the mc-DCI still depends on the current active BWP combination(s), but the interpretation of the fields is based on the indicated BWP combination.</w:t>
      </w:r>
      <w:r w:rsidRPr="009A3108">
        <w:rPr>
          <w:rFonts w:ascii="Times" w:eastAsiaTheme="minorEastAsia" w:hAnsi="Times" w:cs="Times" w:hint="eastAsia"/>
          <w:bCs/>
          <w:szCs w:val="20"/>
          <w:lang w:val="en-GB" w:eastAsia="zh-CN"/>
        </w:rPr>
        <w:t xml:space="preserve"> </w:t>
      </w:r>
      <w:r>
        <w:rPr>
          <w:rFonts w:eastAsiaTheme="minorEastAsia"/>
          <w:lang w:eastAsia="zh-CN"/>
        </w:rPr>
        <w:t>The</w:t>
      </w:r>
      <w:r w:rsidRPr="00216D57">
        <w:rPr>
          <w:rFonts w:eastAsiaTheme="minorEastAsia"/>
          <w:lang w:eastAsia="zh-CN"/>
        </w:rPr>
        <w:t xml:space="preserve"> </w:t>
      </w:r>
      <w:r>
        <w:rPr>
          <w:rFonts w:eastAsiaTheme="minorEastAsia"/>
          <w:lang w:eastAsia="zh-CN"/>
        </w:rPr>
        <w:t>mc-DCI</w:t>
      </w:r>
      <w:r w:rsidRPr="00216D57">
        <w:rPr>
          <w:rFonts w:eastAsiaTheme="minorEastAsia"/>
          <w:lang w:eastAsia="zh-CN"/>
        </w:rPr>
        <w:t xml:space="preserve"> </w:t>
      </w:r>
      <w:r>
        <w:rPr>
          <w:rFonts w:eastAsiaTheme="minorEastAsia"/>
          <w:lang w:eastAsia="zh-CN"/>
        </w:rPr>
        <w:t>size may change after BWP adaption is complete.</w:t>
      </w:r>
    </w:p>
    <w:p w14:paraId="56614DEA" w14:textId="611F0304" w:rsidR="002231DF" w:rsidRPr="00AF7491" w:rsidRDefault="002231DF" w:rsidP="00315B50">
      <w:pPr>
        <w:overflowPunct w:val="0"/>
        <w:autoSpaceDN w:val="0"/>
        <w:snapToGrid w:val="0"/>
        <w:spacing w:before="120" w:after="120" w:line="256" w:lineRule="auto"/>
        <w:jc w:val="both"/>
        <w:rPr>
          <w:rFonts w:ascii="Times" w:hAnsi="Times" w:cs="Times"/>
          <w:b/>
          <w:bCs/>
          <w:szCs w:val="20"/>
          <w:lang w:val="en-GB"/>
        </w:rPr>
      </w:pPr>
      <w:bookmarkStart w:id="14" w:name="_Ref127560492"/>
      <w:r w:rsidRPr="00AF7491">
        <w:rPr>
          <w:rFonts w:ascii="Times" w:hAnsi="Times" w:cs="Times"/>
          <w:b/>
          <w:bCs/>
        </w:rPr>
        <w:t xml:space="preserve">Proposal </w:t>
      </w:r>
      <w:r w:rsidRPr="00AF7491">
        <w:rPr>
          <w:rFonts w:ascii="Times" w:hAnsi="Times" w:cs="Times"/>
          <w:b/>
          <w:bCs/>
        </w:rPr>
        <w:fldChar w:fldCharType="begin"/>
      </w:r>
      <w:r w:rsidRPr="00AF7491">
        <w:rPr>
          <w:rFonts w:ascii="Times" w:hAnsi="Times" w:cs="Times"/>
          <w:b/>
          <w:bCs/>
        </w:rPr>
        <w:instrText xml:space="preserve"> SEQ Proposal \* ARABIC </w:instrText>
      </w:r>
      <w:r w:rsidRPr="00AF7491">
        <w:rPr>
          <w:rFonts w:ascii="Times" w:hAnsi="Times" w:cs="Times"/>
          <w:b/>
          <w:bCs/>
        </w:rPr>
        <w:fldChar w:fldCharType="separate"/>
      </w:r>
      <w:r w:rsidR="00781F3A">
        <w:rPr>
          <w:rFonts w:ascii="Times" w:hAnsi="Times" w:cs="Times"/>
          <w:b/>
          <w:bCs/>
          <w:noProof/>
        </w:rPr>
        <w:t>5</w:t>
      </w:r>
      <w:r w:rsidRPr="00AF7491">
        <w:rPr>
          <w:rFonts w:ascii="Times" w:hAnsi="Times" w:cs="Times"/>
          <w:b/>
          <w:bCs/>
        </w:rPr>
        <w:fldChar w:fldCharType="end"/>
      </w:r>
      <w:r w:rsidRPr="00AF7491">
        <w:rPr>
          <w:rFonts w:ascii="Times" w:hAnsi="Times" w:cs="Times"/>
          <w:b/>
          <w:bCs/>
        </w:rPr>
        <w:t xml:space="preserve">. </w:t>
      </w:r>
      <w:r w:rsidRPr="00AF7491">
        <w:rPr>
          <w:rFonts w:ascii="Times" w:hAnsi="Times" w:cs="Times"/>
          <w:b/>
          <w:bCs/>
          <w:szCs w:val="20"/>
        </w:rPr>
        <w:t xml:space="preserve">For a set of cells </w:t>
      </w:r>
      <w:r>
        <w:rPr>
          <w:rFonts w:ascii="Times" w:hAnsi="Times" w:cs="Times"/>
          <w:b/>
          <w:bCs/>
          <w:szCs w:val="20"/>
        </w:rPr>
        <w:t>that</w:t>
      </w:r>
      <w:r w:rsidRPr="00AF7491">
        <w:rPr>
          <w:rFonts w:ascii="Times" w:hAnsi="Times" w:cs="Times"/>
          <w:b/>
          <w:bCs/>
          <w:szCs w:val="20"/>
        </w:rPr>
        <w:t xml:space="preserve"> is configured for multi-cell scheduling, the payload size of DCI format 0_X/1_X is derived by UE based on RRC configuration</w:t>
      </w:r>
      <w:r w:rsidR="00160FC3">
        <w:rPr>
          <w:rFonts w:ascii="Times" w:hAnsi="Times" w:cs="Times"/>
          <w:b/>
          <w:bCs/>
          <w:szCs w:val="20"/>
        </w:rPr>
        <w:t>s</w:t>
      </w:r>
      <w:r w:rsidRPr="00AF7491">
        <w:rPr>
          <w:rFonts w:ascii="Times" w:hAnsi="Times" w:cs="Times"/>
          <w:b/>
          <w:bCs/>
          <w:szCs w:val="20"/>
        </w:rPr>
        <w:t xml:space="preserve"> of co-scheduled cell combinations within the set of cells.</w:t>
      </w:r>
      <w:bookmarkEnd w:id="14"/>
    </w:p>
    <w:p w14:paraId="6DF6E678" w14:textId="3BC692EB" w:rsidR="002231DF" w:rsidRPr="00AF7491" w:rsidRDefault="002231DF" w:rsidP="00315B50">
      <w:pPr>
        <w:numPr>
          <w:ilvl w:val="0"/>
          <w:numId w:val="26"/>
        </w:numPr>
        <w:overflowPunct w:val="0"/>
        <w:autoSpaceDN w:val="0"/>
        <w:snapToGrid w:val="0"/>
        <w:spacing w:before="120" w:after="120" w:line="256" w:lineRule="auto"/>
        <w:jc w:val="both"/>
        <w:rPr>
          <w:rFonts w:ascii="Times" w:eastAsia="Batang" w:hAnsi="Times" w:cs="Times"/>
          <w:b/>
          <w:szCs w:val="20"/>
        </w:rPr>
      </w:pPr>
      <w:r w:rsidRPr="00AF7491">
        <w:rPr>
          <w:rFonts w:ascii="Times" w:hAnsi="Times" w:cs="Times"/>
          <w:b/>
          <w:szCs w:val="20"/>
        </w:rPr>
        <w:t xml:space="preserve">The payload size of </w:t>
      </w:r>
      <w:r w:rsidRPr="00AF7491">
        <w:rPr>
          <w:rFonts w:ascii="Times" w:hAnsi="Times" w:cs="Times"/>
          <w:b/>
          <w:bCs/>
          <w:szCs w:val="20"/>
        </w:rPr>
        <w:t xml:space="preserve">DCI format </w:t>
      </w:r>
      <w:r w:rsidRPr="00AF7491">
        <w:rPr>
          <w:rFonts w:ascii="Times" w:hAnsi="Times" w:cs="Times"/>
          <w:b/>
          <w:szCs w:val="20"/>
        </w:rPr>
        <w:t>0_X is the same for active BWP combination</w:t>
      </w:r>
      <w:r w:rsidR="00E476F0">
        <w:rPr>
          <w:rFonts w:ascii="Times" w:hAnsi="Times" w:cs="Times"/>
          <w:b/>
          <w:szCs w:val="20"/>
        </w:rPr>
        <w:t>(s)</w:t>
      </w:r>
      <w:r w:rsidRPr="00AF7491">
        <w:rPr>
          <w:rFonts w:ascii="Times" w:hAnsi="Times" w:cs="Times"/>
          <w:b/>
          <w:szCs w:val="20"/>
        </w:rPr>
        <w:t xml:space="preserve"> for all the co-scheduled cell combinations of the set of cells.</w:t>
      </w:r>
    </w:p>
    <w:p w14:paraId="33F468FB" w14:textId="6A76518E" w:rsidR="002231DF" w:rsidRPr="00AF7491" w:rsidRDefault="002231DF" w:rsidP="00315B50">
      <w:pPr>
        <w:numPr>
          <w:ilvl w:val="0"/>
          <w:numId w:val="26"/>
        </w:numPr>
        <w:overflowPunct w:val="0"/>
        <w:autoSpaceDN w:val="0"/>
        <w:snapToGrid w:val="0"/>
        <w:spacing w:before="120" w:after="120" w:line="256" w:lineRule="auto"/>
        <w:jc w:val="both"/>
        <w:rPr>
          <w:rFonts w:ascii="Times" w:hAnsi="Times" w:cs="Times"/>
          <w:b/>
          <w:szCs w:val="20"/>
        </w:rPr>
      </w:pPr>
      <w:r w:rsidRPr="00AF7491">
        <w:rPr>
          <w:rFonts w:ascii="Times" w:hAnsi="Times" w:cs="Times"/>
          <w:b/>
          <w:szCs w:val="20"/>
        </w:rPr>
        <w:t xml:space="preserve">The payload size of </w:t>
      </w:r>
      <w:r w:rsidRPr="00AF7491">
        <w:rPr>
          <w:rFonts w:ascii="Times" w:hAnsi="Times" w:cs="Times"/>
          <w:b/>
          <w:bCs/>
          <w:szCs w:val="20"/>
        </w:rPr>
        <w:t xml:space="preserve">DCI format </w:t>
      </w:r>
      <w:r w:rsidRPr="00AF7491">
        <w:rPr>
          <w:rFonts w:ascii="Times" w:hAnsi="Times" w:cs="Times"/>
          <w:b/>
          <w:szCs w:val="20"/>
        </w:rPr>
        <w:t>1_X is the same for active BWP combination</w:t>
      </w:r>
      <w:r w:rsidR="00E476F0">
        <w:rPr>
          <w:rFonts w:ascii="Times" w:hAnsi="Times" w:cs="Times"/>
          <w:b/>
          <w:szCs w:val="20"/>
        </w:rPr>
        <w:t>(s)</w:t>
      </w:r>
      <w:r w:rsidRPr="00AF7491">
        <w:rPr>
          <w:rFonts w:ascii="Times" w:hAnsi="Times" w:cs="Times"/>
          <w:b/>
          <w:szCs w:val="20"/>
        </w:rPr>
        <w:t xml:space="preserve"> for all the co-scheduled cell combinations of the set of cells.</w:t>
      </w:r>
    </w:p>
    <w:p w14:paraId="426C2180" w14:textId="77777777" w:rsidR="002231DF" w:rsidRPr="002231DF" w:rsidRDefault="002231DF" w:rsidP="00315B50">
      <w:pPr>
        <w:numPr>
          <w:ilvl w:val="0"/>
          <w:numId w:val="26"/>
        </w:numPr>
        <w:overflowPunct w:val="0"/>
        <w:autoSpaceDN w:val="0"/>
        <w:snapToGrid w:val="0"/>
        <w:spacing w:before="120" w:after="120" w:line="256" w:lineRule="auto"/>
        <w:jc w:val="both"/>
        <w:rPr>
          <w:rFonts w:ascii="Times" w:hAnsi="Times" w:cs="Times"/>
          <w:b/>
          <w:szCs w:val="20"/>
        </w:rPr>
      </w:pPr>
      <w:r w:rsidRPr="00AF7491">
        <w:rPr>
          <w:rFonts w:ascii="Times" w:hAnsi="Times" w:cs="Times"/>
          <w:b/>
          <w:szCs w:val="20"/>
        </w:rPr>
        <w:t>The size is determined as the maximum size assumed for mc-DCI scheduling active BWP combination for all the co-scheduled cell combinations</w:t>
      </w:r>
    </w:p>
    <w:p w14:paraId="1A773C0D" w14:textId="57DD0F0E" w:rsidR="000343C0" w:rsidRPr="003C4048" w:rsidRDefault="000343C0" w:rsidP="00315B50">
      <w:pPr>
        <w:overflowPunct w:val="0"/>
        <w:autoSpaceDN w:val="0"/>
        <w:snapToGrid w:val="0"/>
        <w:spacing w:before="120" w:after="120" w:line="256" w:lineRule="auto"/>
        <w:jc w:val="both"/>
        <w:rPr>
          <w:rFonts w:ascii="Times" w:hAnsi="Times" w:cs="Times"/>
          <w:b/>
          <w:bCs/>
          <w:szCs w:val="20"/>
        </w:rPr>
      </w:pPr>
      <w:bookmarkStart w:id="15" w:name="_Ref127560493"/>
      <w:r w:rsidRPr="00AF7491">
        <w:rPr>
          <w:rFonts w:ascii="Times" w:hAnsi="Times" w:cs="Times"/>
          <w:b/>
          <w:bCs/>
        </w:rPr>
        <w:t xml:space="preserve">Proposal </w:t>
      </w:r>
      <w:r w:rsidRPr="00AF7491">
        <w:rPr>
          <w:rFonts w:ascii="Times" w:hAnsi="Times" w:cs="Times"/>
          <w:b/>
          <w:bCs/>
        </w:rPr>
        <w:fldChar w:fldCharType="begin"/>
      </w:r>
      <w:r w:rsidRPr="00AF7491">
        <w:rPr>
          <w:rFonts w:ascii="Times" w:hAnsi="Times" w:cs="Times"/>
          <w:b/>
          <w:bCs/>
        </w:rPr>
        <w:instrText xml:space="preserve"> SEQ Proposal \* ARABIC </w:instrText>
      </w:r>
      <w:r w:rsidRPr="00AF7491">
        <w:rPr>
          <w:rFonts w:ascii="Times" w:hAnsi="Times" w:cs="Times"/>
          <w:b/>
          <w:bCs/>
        </w:rPr>
        <w:fldChar w:fldCharType="separate"/>
      </w:r>
      <w:r w:rsidR="00781F3A">
        <w:rPr>
          <w:rFonts w:ascii="Times" w:hAnsi="Times" w:cs="Times"/>
          <w:b/>
          <w:bCs/>
          <w:noProof/>
        </w:rPr>
        <w:t>6</w:t>
      </w:r>
      <w:r w:rsidRPr="00AF7491">
        <w:rPr>
          <w:rFonts w:ascii="Times" w:hAnsi="Times" w:cs="Times"/>
          <w:b/>
          <w:bCs/>
        </w:rPr>
        <w:fldChar w:fldCharType="end"/>
      </w:r>
      <w:r w:rsidRPr="00AF7491">
        <w:rPr>
          <w:rFonts w:ascii="Times" w:hAnsi="Times" w:cs="Times"/>
          <w:b/>
          <w:bCs/>
        </w:rPr>
        <w:t xml:space="preserve">. </w:t>
      </w:r>
      <w:r>
        <w:rPr>
          <w:rFonts w:ascii="Times" w:hAnsi="Times" w:cs="Times"/>
          <w:b/>
          <w:bCs/>
          <w:szCs w:val="20"/>
        </w:rPr>
        <w:t>For</w:t>
      </w:r>
      <w:r w:rsidRPr="0029272D">
        <w:rPr>
          <w:rFonts w:ascii="Times" w:hAnsi="Times" w:cs="Times"/>
          <w:b/>
          <w:bCs/>
          <w:szCs w:val="20"/>
        </w:rPr>
        <w:t xml:space="preserve"> </w:t>
      </w:r>
      <w:r w:rsidRPr="002B46CE">
        <w:rPr>
          <w:rFonts w:ascii="Times" w:hAnsi="Times" w:cs="Times"/>
          <w:b/>
          <w:bCs/>
          <w:szCs w:val="20"/>
          <w:lang w:val="en-GB"/>
        </w:rPr>
        <w:t>a field in a mc-DCI</w:t>
      </w:r>
      <w:r>
        <w:rPr>
          <w:rFonts w:ascii="Times" w:hAnsi="Times" w:cs="Times"/>
          <w:b/>
          <w:bCs/>
          <w:szCs w:val="20"/>
        </w:rPr>
        <w:t xml:space="preserve">, </w:t>
      </w:r>
      <w:r w:rsidRPr="00065FA8">
        <w:rPr>
          <w:rFonts w:ascii="Times" w:hAnsi="Times" w:cs="Times"/>
          <w:b/>
          <w:bCs/>
          <w:szCs w:val="20"/>
        </w:rPr>
        <w:t>the field size is</w:t>
      </w:r>
      <w:r w:rsidRPr="000343C0">
        <w:rPr>
          <w:rFonts w:ascii="Times" w:hAnsi="Times" w:cs="Times"/>
          <w:b/>
          <w:bCs/>
          <w:szCs w:val="20"/>
        </w:rPr>
        <w:t xml:space="preserve"> determined </w:t>
      </w:r>
      <w:r w:rsidR="00E11A63">
        <w:rPr>
          <w:rFonts w:ascii="Times" w:hAnsi="Times" w:cs="Times"/>
          <w:b/>
          <w:bCs/>
          <w:szCs w:val="20"/>
        </w:rPr>
        <w:t xml:space="preserve">based on the </w:t>
      </w:r>
      <w:r w:rsidRPr="000343C0">
        <w:rPr>
          <w:rFonts w:ascii="Times" w:hAnsi="Times" w:cs="Times"/>
          <w:b/>
          <w:bCs/>
          <w:szCs w:val="20"/>
        </w:rPr>
        <w:t>current active BWP combination</w:t>
      </w:r>
      <w:r w:rsidR="00C005AD">
        <w:rPr>
          <w:rFonts w:ascii="Times" w:hAnsi="Times" w:cs="Times"/>
          <w:b/>
          <w:bCs/>
          <w:szCs w:val="20"/>
        </w:rPr>
        <w:t xml:space="preserve">, and the corresponding information bits </w:t>
      </w:r>
      <w:r w:rsidR="00C005AD" w:rsidRPr="000343C0">
        <w:rPr>
          <w:rFonts w:ascii="Times" w:hAnsi="Times" w:cs="Times"/>
          <w:b/>
          <w:bCs/>
          <w:szCs w:val="20"/>
        </w:rPr>
        <w:t>are determined based on the configurations of the indicated BWP combination</w:t>
      </w:r>
      <w:r w:rsidRPr="000343C0">
        <w:rPr>
          <w:rFonts w:ascii="Times" w:hAnsi="Times" w:cs="Times"/>
          <w:b/>
          <w:bCs/>
          <w:szCs w:val="20"/>
        </w:rPr>
        <w:t>.</w:t>
      </w:r>
      <w:r w:rsidR="00C005AD">
        <w:rPr>
          <w:rFonts w:ascii="Times" w:hAnsi="Times" w:cs="Times"/>
          <w:b/>
          <w:bCs/>
          <w:szCs w:val="20"/>
        </w:rPr>
        <w:t xml:space="preserve"> </w:t>
      </w:r>
      <w:r w:rsidR="00C005AD" w:rsidRPr="00C005AD">
        <w:rPr>
          <w:rFonts w:ascii="Times" w:hAnsi="Times" w:cs="Times"/>
          <w:b/>
          <w:bCs/>
          <w:szCs w:val="20"/>
        </w:rPr>
        <w:t xml:space="preserve">If the total number of information bits for all fields required for </w:t>
      </w:r>
      <w:r w:rsidR="00C005AD">
        <w:rPr>
          <w:rFonts w:ascii="Times" w:hAnsi="Times" w:cs="Times"/>
          <w:b/>
          <w:bCs/>
          <w:szCs w:val="20"/>
        </w:rPr>
        <w:t xml:space="preserve">a </w:t>
      </w:r>
      <w:r w:rsidR="00C005AD" w:rsidRPr="00C005AD">
        <w:rPr>
          <w:rFonts w:ascii="Times" w:hAnsi="Times" w:cs="Times"/>
          <w:b/>
          <w:bCs/>
          <w:szCs w:val="20"/>
        </w:rPr>
        <w:t xml:space="preserve">mc-DCI scheduling a cell combination is </w:t>
      </w:r>
      <w:r w:rsidR="00C005AD">
        <w:rPr>
          <w:rFonts w:ascii="Times" w:hAnsi="Times" w:cs="Times"/>
          <w:b/>
          <w:bCs/>
          <w:szCs w:val="20"/>
        </w:rPr>
        <w:t>smaller</w:t>
      </w:r>
      <w:r w:rsidR="00C005AD" w:rsidRPr="00C005AD">
        <w:rPr>
          <w:rFonts w:ascii="Times" w:hAnsi="Times" w:cs="Times"/>
          <w:b/>
          <w:bCs/>
          <w:szCs w:val="20"/>
        </w:rPr>
        <w:t xml:space="preserve"> than the total number of information bits for </w:t>
      </w:r>
      <w:r w:rsidR="00C005AD">
        <w:rPr>
          <w:rFonts w:ascii="Times" w:hAnsi="Times" w:cs="Times"/>
          <w:b/>
          <w:bCs/>
          <w:szCs w:val="20"/>
        </w:rPr>
        <w:t xml:space="preserve">a </w:t>
      </w:r>
      <w:r w:rsidR="00C005AD" w:rsidRPr="00C005AD">
        <w:rPr>
          <w:rFonts w:ascii="Times" w:hAnsi="Times" w:cs="Times"/>
          <w:b/>
          <w:bCs/>
          <w:szCs w:val="20"/>
        </w:rPr>
        <w:t xml:space="preserve">mc-DCI scheduling another cell combination, 0 </w:t>
      </w:r>
      <w:r w:rsidR="00C005AD">
        <w:rPr>
          <w:rFonts w:ascii="Times" w:hAnsi="Times" w:cs="Times"/>
          <w:b/>
          <w:bCs/>
          <w:szCs w:val="20"/>
        </w:rPr>
        <w:t>are</w:t>
      </w:r>
      <w:r w:rsidR="00C005AD" w:rsidRPr="00C005AD">
        <w:rPr>
          <w:rFonts w:ascii="Times" w:hAnsi="Times" w:cs="Times"/>
          <w:b/>
          <w:bCs/>
          <w:szCs w:val="20"/>
        </w:rPr>
        <w:t xml:space="preserve"> padded </w:t>
      </w:r>
      <w:r w:rsidR="00C005AD">
        <w:rPr>
          <w:rFonts w:ascii="Times" w:hAnsi="Times" w:cs="Times"/>
          <w:b/>
          <w:bCs/>
          <w:szCs w:val="20"/>
        </w:rPr>
        <w:t>to</w:t>
      </w:r>
      <w:r w:rsidR="00C005AD" w:rsidRPr="00C005AD">
        <w:rPr>
          <w:rFonts w:ascii="Times" w:hAnsi="Times" w:cs="Times"/>
          <w:b/>
          <w:bCs/>
          <w:szCs w:val="20"/>
        </w:rPr>
        <w:t xml:space="preserve"> the end of the total information bits to align </w:t>
      </w:r>
      <w:r w:rsidR="00315B50">
        <w:rPr>
          <w:rFonts w:ascii="Times" w:hAnsi="Times" w:cs="Times"/>
          <w:b/>
          <w:bCs/>
          <w:szCs w:val="20"/>
        </w:rPr>
        <w:t xml:space="preserve">to </w:t>
      </w:r>
      <w:r w:rsidR="00C005AD" w:rsidRPr="00C005AD">
        <w:rPr>
          <w:rFonts w:ascii="Times" w:hAnsi="Times" w:cs="Times"/>
          <w:b/>
          <w:bCs/>
          <w:szCs w:val="20"/>
        </w:rPr>
        <w:t xml:space="preserve">the </w:t>
      </w:r>
      <w:r w:rsidR="00315B50">
        <w:rPr>
          <w:rFonts w:ascii="Times" w:hAnsi="Times" w:cs="Times"/>
          <w:b/>
          <w:bCs/>
          <w:szCs w:val="20"/>
        </w:rPr>
        <w:t>mc-</w:t>
      </w:r>
      <w:r w:rsidR="00C005AD" w:rsidRPr="00C005AD">
        <w:rPr>
          <w:rFonts w:ascii="Times" w:hAnsi="Times" w:cs="Times"/>
          <w:b/>
          <w:bCs/>
          <w:szCs w:val="20"/>
        </w:rPr>
        <w:t>DCI size of the other cell combination</w:t>
      </w:r>
      <w:r>
        <w:rPr>
          <w:rFonts w:ascii="Times" w:hAnsi="Times" w:cs="Times"/>
          <w:b/>
          <w:bCs/>
          <w:szCs w:val="20"/>
        </w:rPr>
        <w:t>.</w:t>
      </w:r>
      <w:bookmarkEnd w:id="15"/>
    </w:p>
    <w:p w14:paraId="0E18347A" w14:textId="4AD7A928" w:rsidR="00C005AD" w:rsidRDefault="00C005AD" w:rsidP="00315B50">
      <w:pPr>
        <w:overflowPunct w:val="0"/>
        <w:autoSpaceDN w:val="0"/>
        <w:snapToGrid w:val="0"/>
        <w:spacing w:before="120" w:after="120" w:line="256" w:lineRule="auto"/>
        <w:jc w:val="both"/>
        <w:rPr>
          <w:rFonts w:ascii="Times" w:hAnsi="Times" w:cs="Times"/>
          <w:b/>
          <w:bCs/>
          <w:szCs w:val="20"/>
        </w:rPr>
      </w:pPr>
      <w:bookmarkStart w:id="16" w:name="_Ref127560495"/>
      <w:r w:rsidRPr="00AF7491">
        <w:rPr>
          <w:rFonts w:ascii="Times" w:hAnsi="Times" w:cs="Times"/>
          <w:b/>
          <w:bCs/>
        </w:rPr>
        <w:t xml:space="preserve">Proposal </w:t>
      </w:r>
      <w:r w:rsidRPr="00AF7491">
        <w:rPr>
          <w:rFonts w:ascii="Times" w:hAnsi="Times" w:cs="Times"/>
          <w:b/>
          <w:bCs/>
        </w:rPr>
        <w:fldChar w:fldCharType="begin"/>
      </w:r>
      <w:r w:rsidRPr="00AF7491">
        <w:rPr>
          <w:rFonts w:ascii="Times" w:hAnsi="Times" w:cs="Times"/>
          <w:b/>
          <w:bCs/>
        </w:rPr>
        <w:instrText xml:space="preserve"> SEQ Proposal \* ARABIC </w:instrText>
      </w:r>
      <w:r w:rsidRPr="00AF7491">
        <w:rPr>
          <w:rFonts w:ascii="Times" w:hAnsi="Times" w:cs="Times"/>
          <w:b/>
          <w:bCs/>
        </w:rPr>
        <w:fldChar w:fldCharType="separate"/>
      </w:r>
      <w:r w:rsidR="00781F3A">
        <w:rPr>
          <w:rFonts w:ascii="Times" w:hAnsi="Times" w:cs="Times"/>
          <w:b/>
          <w:bCs/>
          <w:noProof/>
        </w:rPr>
        <w:t>7</w:t>
      </w:r>
      <w:r w:rsidRPr="00AF7491">
        <w:rPr>
          <w:rFonts w:ascii="Times" w:hAnsi="Times" w:cs="Times"/>
          <w:b/>
          <w:bCs/>
        </w:rPr>
        <w:fldChar w:fldCharType="end"/>
      </w:r>
      <w:r w:rsidRPr="00AF7491">
        <w:rPr>
          <w:rFonts w:ascii="Times" w:hAnsi="Times" w:cs="Times"/>
          <w:b/>
          <w:bCs/>
        </w:rPr>
        <w:t xml:space="preserve">. </w:t>
      </w:r>
      <w:r w:rsidR="00315B50">
        <w:rPr>
          <w:rFonts w:ascii="Times" w:hAnsi="Times" w:cs="Times"/>
          <w:b/>
          <w:bCs/>
        </w:rPr>
        <w:t>Field p</w:t>
      </w:r>
      <w:r>
        <w:rPr>
          <w:rFonts w:ascii="Times" w:hAnsi="Times" w:cs="Times"/>
          <w:b/>
          <w:bCs/>
        </w:rPr>
        <w:t xml:space="preserve">ositions of </w:t>
      </w:r>
      <w:r w:rsidR="00315B50">
        <w:rPr>
          <w:rFonts w:ascii="Times" w:hAnsi="Times" w:cs="Times"/>
          <w:b/>
          <w:bCs/>
        </w:rPr>
        <w:t xml:space="preserve">the </w:t>
      </w:r>
      <w:r>
        <w:rPr>
          <w:rFonts w:ascii="Times" w:hAnsi="Times" w:cs="Times"/>
          <w:b/>
          <w:bCs/>
          <w:szCs w:val="20"/>
        </w:rPr>
        <w:t xml:space="preserve">cell indicator and BWP indicator </w:t>
      </w:r>
      <w:r w:rsidR="00315B50">
        <w:rPr>
          <w:rFonts w:ascii="Times" w:hAnsi="Times" w:cs="Times"/>
          <w:b/>
          <w:bCs/>
          <w:szCs w:val="20"/>
        </w:rPr>
        <w:t xml:space="preserve">in a mc-DCI </w:t>
      </w:r>
      <w:r>
        <w:rPr>
          <w:rFonts w:ascii="Times" w:hAnsi="Times" w:cs="Times"/>
          <w:b/>
          <w:bCs/>
          <w:szCs w:val="20"/>
        </w:rPr>
        <w:t>are fixed.</w:t>
      </w:r>
      <w:bookmarkEnd w:id="16"/>
    </w:p>
    <w:p w14:paraId="494E0DCE" w14:textId="0C4654CA" w:rsidR="002231DF" w:rsidRPr="000F0E2C" w:rsidRDefault="002231DF" w:rsidP="00315B50">
      <w:pPr>
        <w:overflowPunct w:val="0"/>
        <w:autoSpaceDN w:val="0"/>
        <w:snapToGrid w:val="0"/>
        <w:spacing w:before="120" w:after="120" w:line="256" w:lineRule="auto"/>
        <w:jc w:val="both"/>
        <w:rPr>
          <w:rFonts w:ascii="Times" w:hAnsi="Times" w:cs="Times"/>
          <w:b/>
          <w:bCs/>
          <w:szCs w:val="20"/>
        </w:rPr>
      </w:pPr>
      <w:bookmarkStart w:id="17" w:name="_Ref127560496"/>
      <w:r w:rsidRPr="00AF7491">
        <w:rPr>
          <w:rFonts w:ascii="Times" w:hAnsi="Times" w:cs="Times"/>
          <w:b/>
          <w:bCs/>
        </w:rPr>
        <w:t xml:space="preserve">Proposal </w:t>
      </w:r>
      <w:r w:rsidRPr="00AF7491">
        <w:rPr>
          <w:rFonts w:ascii="Times" w:hAnsi="Times" w:cs="Times"/>
          <w:b/>
          <w:bCs/>
        </w:rPr>
        <w:fldChar w:fldCharType="begin"/>
      </w:r>
      <w:r w:rsidRPr="00AF7491">
        <w:rPr>
          <w:rFonts w:ascii="Times" w:hAnsi="Times" w:cs="Times"/>
          <w:b/>
          <w:bCs/>
        </w:rPr>
        <w:instrText xml:space="preserve"> SEQ Proposal \* ARABIC </w:instrText>
      </w:r>
      <w:r w:rsidRPr="00AF7491">
        <w:rPr>
          <w:rFonts w:ascii="Times" w:hAnsi="Times" w:cs="Times"/>
          <w:b/>
          <w:bCs/>
        </w:rPr>
        <w:fldChar w:fldCharType="separate"/>
      </w:r>
      <w:r w:rsidR="00781F3A">
        <w:rPr>
          <w:rFonts w:ascii="Times" w:hAnsi="Times" w:cs="Times"/>
          <w:b/>
          <w:bCs/>
          <w:noProof/>
        </w:rPr>
        <w:t>8</w:t>
      </w:r>
      <w:r w:rsidRPr="00AF7491">
        <w:rPr>
          <w:rFonts w:ascii="Times" w:hAnsi="Times" w:cs="Times"/>
          <w:b/>
          <w:bCs/>
        </w:rPr>
        <w:fldChar w:fldCharType="end"/>
      </w:r>
      <w:r w:rsidRPr="00AF7491">
        <w:rPr>
          <w:rFonts w:ascii="Times" w:hAnsi="Times" w:cs="Times"/>
          <w:b/>
          <w:bCs/>
        </w:rPr>
        <w:t xml:space="preserve">. </w:t>
      </w:r>
      <w:r>
        <w:rPr>
          <w:rFonts w:ascii="Times" w:hAnsi="Times" w:cs="Times"/>
          <w:b/>
          <w:bCs/>
          <w:szCs w:val="20"/>
        </w:rPr>
        <w:t>If a mc-DCI triggers BWP switching, its size is the same as the mc-DCI scheduling the current active BWP combination(s)</w:t>
      </w:r>
      <w:r w:rsidRPr="00AF7491">
        <w:rPr>
          <w:rFonts w:ascii="Times" w:hAnsi="Times" w:cs="Times"/>
          <w:b/>
          <w:bCs/>
          <w:szCs w:val="20"/>
        </w:rPr>
        <w:t>.</w:t>
      </w:r>
      <w:bookmarkEnd w:id="17"/>
    </w:p>
    <w:p w14:paraId="52747DAA" w14:textId="4DE52A47" w:rsidR="002231DF" w:rsidRDefault="002231DF" w:rsidP="00315B50">
      <w:pPr>
        <w:overflowPunct w:val="0"/>
        <w:autoSpaceDN w:val="0"/>
        <w:snapToGrid w:val="0"/>
        <w:spacing w:before="120" w:after="120" w:line="256" w:lineRule="auto"/>
        <w:jc w:val="both"/>
        <w:rPr>
          <w:rFonts w:ascii="Times" w:hAnsi="Times" w:cs="Times"/>
          <w:b/>
          <w:bCs/>
          <w:szCs w:val="20"/>
        </w:rPr>
      </w:pPr>
      <w:bookmarkStart w:id="18" w:name="_Ref127560497"/>
      <w:r w:rsidRPr="00AF7491">
        <w:rPr>
          <w:rFonts w:ascii="Times" w:hAnsi="Times" w:cs="Times"/>
          <w:b/>
          <w:bCs/>
        </w:rPr>
        <w:t xml:space="preserve">Proposal </w:t>
      </w:r>
      <w:r w:rsidRPr="00AF7491">
        <w:rPr>
          <w:rFonts w:ascii="Times" w:hAnsi="Times" w:cs="Times"/>
          <w:b/>
          <w:bCs/>
        </w:rPr>
        <w:fldChar w:fldCharType="begin"/>
      </w:r>
      <w:r w:rsidRPr="00AF7491">
        <w:rPr>
          <w:rFonts w:ascii="Times" w:hAnsi="Times" w:cs="Times"/>
          <w:b/>
          <w:bCs/>
        </w:rPr>
        <w:instrText xml:space="preserve"> SEQ Proposal \* ARABIC </w:instrText>
      </w:r>
      <w:r w:rsidRPr="00AF7491">
        <w:rPr>
          <w:rFonts w:ascii="Times" w:hAnsi="Times" w:cs="Times"/>
          <w:b/>
          <w:bCs/>
        </w:rPr>
        <w:fldChar w:fldCharType="separate"/>
      </w:r>
      <w:r w:rsidR="00781F3A">
        <w:rPr>
          <w:rFonts w:ascii="Times" w:hAnsi="Times" w:cs="Times"/>
          <w:b/>
          <w:bCs/>
          <w:noProof/>
        </w:rPr>
        <w:t>9</w:t>
      </w:r>
      <w:r w:rsidRPr="00AF7491">
        <w:rPr>
          <w:rFonts w:ascii="Times" w:hAnsi="Times" w:cs="Times"/>
          <w:b/>
          <w:bCs/>
        </w:rPr>
        <w:fldChar w:fldCharType="end"/>
      </w:r>
      <w:r w:rsidRPr="00AF7491">
        <w:rPr>
          <w:rFonts w:ascii="Times" w:hAnsi="Times" w:cs="Times"/>
          <w:b/>
          <w:bCs/>
        </w:rPr>
        <w:t xml:space="preserve">. </w:t>
      </w:r>
      <w:r>
        <w:rPr>
          <w:rFonts w:ascii="Times" w:hAnsi="Times" w:cs="Times"/>
          <w:b/>
          <w:bCs/>
          <w:szCs w:val="20"/>
        </w:rPr>
        <w:t>For</w:t>
      </w:r>
      <w:r w:rsidRPr="0029272D">
        <w:rPr>
          <w:rFonts w:ascii="Times" w:hAnsi="Times" w:cs="Times"/>
          <w:b/>
          <w:bCs/>
          <w:szCs w:val="20"/>
        </w:rPr>
        <w:t xml:space="preserve"> interpreting a field in </w:t>
      </w:r>
      <w:r>
        <w:rPr>
          <w:rFonts w:ascii="Times" w:hAnsi="Times" w:cs="Times"/>
          <w:b/>
          <w:bCs/>
          <w:szCs w:val="20"/>
        </w:rPr>
        <w:t xml:space="preserve">mc-DCI </w:t>
      </w:r>
      <w:r w:rsidRPr="0029272D">
        <w:rPr>
          <w:rFonts w:ascii="Times" w:hAnsi="Times" w:cs="Times"/>
          <w:b/>
          <w:bCs/>
          <w:szCs w:val="20"/>
        </w:rPr>
        <w:t>triggering BWP switching</w:t>
      </w:r>
      <w:r>
        <w:rPr>
          <w:rFonts w:ascii="Times" w:hAnsi="Times" w:cs="Times"/>
          <w:b/>
          <w:bCs/>
          <w:szCs w:val="20"/>
        </w:rPr>
        <w:t xml:space="preserve">, </w:t>
      </w:r>
      <w:r w:rsidRPr="00065FA8">
        <w:rPr>
          <w:rFonts w:ascii="Times" w:hAnsi="Times" w:cs="Times"/>
          <w:b/>
          <w:bCs/>
          <w:szCs w:val="20"/>
        </w:rPr>
        <w:t xml:space="preserve">the field size is </w:t>
      </w:r>
      <w:r>
        <w:rPr>
          <w:rFonts w:ascii="Times" w:hAnsi="Times" w:cs="Times"/>
          <w:b/>
          <w:bCs/>
          <w:szCs w:val="20"/>
        </w:rPr>
        <w:t xml:space="preserve">the </w:t>
      </w:r>
      <w:r w:rsidRPr="00065FA8">
        <w:rPr>
          <w:rFonts w:ascii="Times" w:hAnsi="Times" w:cs="Times"/>
          <w:b/>
          <w:bCs/>
          <w:szCs w:val="20"/>
        </w:rPr>
        <w:t xml:space="preserve">same as that of the mc-DCI scheduling the active </w:t>
      </w:r>
      <w:r>
        <w:rPr>
          <w:rFonts w:ascii="Times" w:hAnsi="Times" w:cs="Times"/>
          <w:b/>
          <w:bCs/>
          <w:szCs w:val="20"/>
        </w:rPr>
        <w:t>BWP</w:t>
      </w:r>
      <w:r w:rsidRPr="00065FA8">
        <w:rPr>
          <w:rFonts w:ascii="Times" w:hAnsi="Times" w:cs="Times"/>
          <w:b/>
          <w:bCs/>
          <w:szCs w:val="20"/>
        </w:rPr>
        <w:t xml:space="preserve"> combination</w:t>
      </w:r>
      <w:r>
        <w:rPr>
          <w:rFonts w:ascii="Times" w:hAnsi="Times" w:cs="Times"/>
          <w:b/>
          <w:bCs/>
          <w:szCs w:val="20"/>
        </w:rPr>
        <w:t>(s)</w:t>
      </w:r>
      <w:r w:rsidRPr="00065FA8">
        <w:rPr>
          <w:rFonts w:ascii="Times" w:hAnsi="Times" w:cs="Times"/>
          <w:b/>
          <w:bCs/>
          <w:szCs w:val="20"/>
        </w:rPr>
        <w:t xml:space="preserve">, furthermore, the information bits in the field </w:t>
      </w:r>
      <w:r w:rsidR="00C005AD">
        <w:rPr>
          <w:rFonts w:ascii="Times" w:hAnsi="Times" w:cs="Times"/>
          <w:b/>
          <w:bCs/>
          <w:szCs w:val="20"/>
        </w:rPr>
        <w:t>are</w:t>
      </w:r>
      <w:r w:rsidR="00C005AD" w:rsidRPr="00065FA8">
        <w:rPr>
          <w:rFonts w:ascii="Times" w:hAnsi="Times" w:cs="Times"/>
          <w:b/>
          <w:bCs/>
          <w:szCs w:val="20"/>
        </w:rPr>
        <w:t xml:space="preserve"> </w:t>
      </w:r>
      <w:r w:rsidRPr="00065FA8">
        <w:rPr>
          <w:rFonts w:ascii="Times" w:hAnsi="Times" w:cs="Times"/>
          <w:b/>
          <w:bCs/>
          <w:szCs w:val="20"/>
        </w:rPr>
        <w:t>determined based on the configuration</w:t>
      </w:r>
      <w:r w:rsidR="00160FC3">
        <w:rPr>
          <w:rFonts w:ascii="Times" w:hAnsi="Times" w:cs="Times"/>
          <w:b/>
          <w:bCs/>
          <w:szCs w:val="20"/>
        </w:rPr>
        <w:t>s</w:t>
      </w:r>
      <w:r w:rsidRPr="00065FA8">
        <w:rPr>
          <w:rFonts w:ascii="Times" w:hAnsi="Times" w:cs="Times"/>
          <w:b/>
          <w:bCs/>
          <w:szCs w:val="20"/>
        </w:rPr>
        <w:t xml:space="preserve"> of the indicated BWP combination</w:t>
      </w:r>
      <w:r w:rsidR="00C005AD">
        <w:rPr>
          <w:rFonts w:ascii="Times" w:hAnsi="Times" w:cs="Times"/>
          <w:b/>
          <w:bCs/>
          <w:szCs w:val="20"/>
        </w:rPr>
        <w:t>.</w:t>
      </w:r>
      <w:bookmarkEnd w:id="18"/>
    </w:p>
    <w:p w14:paraId="5695F5A5" w14:textId="77777777" w:rsidR="005F66B8" w:rsidRPr="00A76114" w:rsidRDefault="005F66B8" w:rsidP="00065FA8">
      <w:pPr>
        <w:overflowPunct w:val="0"/>
        <w:autoSpaceDN w:val="0"/>
        <w:snapToGrid w:val="0"/>
        <w:spacing w:after="60" w:line="256" w:lineRule="auto"/>
        <w:jc w:val="both"/>
        <w:rPr>
          <w:rFonts w:ascii="Times" w:hAnsi="Times" w:cs="Times"/>
          <w:b/>
          <w:bCs/>
          <w:szCs w:val="20"/>
        </w:rPr>
      </w:pPr>
    </w:p>
    <w:p w14:paraId="7215B9D4" w14:textId="77777777" w:rsidR="001D7534" w:rsidRPr="001D7534" w:rsidRDefault="001D7534" w:rsidP="00237D41">
      <w:pPr>
        <w:pStyle w:val="20"/>
        <w:rPr>
          <w:lang w:val="en-GB"/>
        </w:rPr>
      </w:pPr>
      <w:r w:rsidRPr="001D7534">
        <w:rPr>
          <w:lang w:val="en-GB"/>
        </w:rPr>
        <w:t>PDCCH monitoring</w:t>
      </w:r>
    </w:p>
    <w:tbl>
      <w:tblPr>
        <w:tblStyle w:val="aff1"/>
        <w:tblW w:w="0" w:type="auto"/>
        <w:tblLook w:val="04A0" w:firstRow="1" w:lastRow="0" w:firstColumn="1" w:lastColumn="0" w:noHBand="0" w:noVBand="1"/>
      </w:tblPr>
      <w:tblGrid>
        <w:gridCol w:w="9060"/>
      </w:tblGrid>
      <w:tr w:rsidR="001D7534" w14:paraId="05100DD1" w14:textId="77777777" w:rsidTr="00973DC7">
        <w:tc>
          <w:tcPr>
            <w:tcW w:w="9060" w:type="dxa"/>
          </w:tcPr>
          <w:p w14:paraId="4686F127" w14:textId="77777777" w:rsidR="001D7534" w:rsidRPr="00E61F00" w:rsidRDefault="001D7534" w:rsidP="00315B50">
            <w:pPr>
              <w:tabs>
                <w:tab w:val="left" w:pos="3165"/>
              </w:tabs>
              <w:spacing w:before="120" w:after="120"/>
              <w:jc w:val="both"/>
              <w:rPr>
                <w:rFonts w:eastAsia="MS Mincho"/>
                <w:b/>
                <w:bCs/>
                <w:szCs w:val="20"/>
                <w:highlight w:val="green"/>
                <w:lang w:val="en-AU"/>
              </w:rPr>
            </w:pPr>
            <w:r w:rsidRPr="00E61F00">
              <w:rPr>
                <w:rFonts w:eastAsia="MS Mincho"/>
                <w:b/>
                <w:bCs/>
                <w:szCs w:val="20"/>
                <w:highlight w:val="green"/>
                <w:lang w:val="en-AU"/>
              </w:rPr>
              <w:t>Agreement</w:t>
            </w:r>
          </w:p>
          <w:p w14:paraId="41DE37D0" w14:textId="77777777" w:rsidR="001D7534" w:rsidRPr="00EE5647" w:rsidRDefault="001D7534" w:rsidP="00315B50">
            <w:pPr>
              <w:pStyle w:val="ListParagraph1"/>
              <w:overflowPunct w:val="0"/>
              <w:snapToGrid w:val="0"/>
              <w:spacing w:before="120" w:after="120"/>
              <w:ind w:left="0"/>
              <w:contextualSpacing w:val="0"/>
              <w:rPr>
                <w:sz w:val="20"/>
                <w:szCs w:val="20"/>
              </w:rPr>
            </w:pPr>
            <w:r w:rsidRPr="00E61F00">
              <w:rPr>
                <w:sz w:val="20"/>
                <w:szCs w:val="20"/>
              </w:rPr>
              <w:lastRenderedPageBreak/>
              <w:t>For monitoring PDCCH candidates for a set of cells which is configured for multi-cell scheduling, the n_CI in the search space equation is determined by a value configured for the set of cells by RRC signaling.</w:t>
            </w:r>
          </w:p>
        </w:tc>
      </w:tr>
    </w:tbl>
    <w:p w14:paraId="53EEC9F1" w14:textId="3EA2D8D4" w:rsidR="001D7534" w:rsidRDefault="001D7534" w:rsidP="00315B50">
      <w:pPr>
        <w:spacing w:before="120" w:after="120"/>
        <w:jc w:val="both"/>
      </w:pPr>
      <w:r>
        <w:lastRenderedPageBreak/>
        <w:t xml:space="preserve">The n_CI value for </w:t>
      </w:r>
      <w:r w:rsidR="005F66B8">
        <w:t>mc-DCI</w:t>
      </w:r>
      <w:r>
        <w:t xml:space="preserve"> should be the same as the n_CI value (CIF value) for sc-DCI configured for the reference cell on which the BD/CCE/DCI size of mc-DCI is counted. In this case, mc-scheduling is to some extent considered to be part of the scheduling of the reference cell, and the legacy framework and spec can be reused when determining the corresponding CCE index. However, to avoid confusion and PDCCH blocking between sc-DCI and mc-DCI, it is desirable to configure separate SSs for sc-DCI and the mc-DCI, respectively.</w:t>
      </w:r>
    </w:p>
    <w:p w14:paraId="0AC5F32D" w14:textId="12A08E70" w:rsidR="001D7534" w:rsidRPr="00F352EC" w:rsidRDefault="001D7534" w:rsidP="00315B50">
      <w:pPr>
        <w:pStyle w:val="af1"/>
        <w:jc w:val="both"/>
        <w:rPr>
          <w:rFonts w:eastAsiaTheme="minorEastAsia"/>
          <w:b/>
          <w:bCs/>
          <w:lang w:eastAsia="zh-CN"/>
        </w:rPr>
      </w:pPr>
      <w:bookmarkStart w:id="19" w:name="_Ref118731116"/>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10</w:t>
      </w:r>
      <w:r w:rsidRPr="000E2C0D">
        <w:rPr>
          <w:b/>
          <w:bCs/>
        </w:rPr>
        <w:fldChar w:fldCharType="end"/>
      </w:r>
      <w:r w:rsidRPr="000E2C0D">
        <w:rPr>
          <w:b/>
          <w:bCs/>
        </w:rPr>
        <w:t xml:space="preserve">. </w:t>
      </w:r>
      <w:r>
        <w:rPr>
          <w:rFonts w:eastAsiaTheme="minorEastAsia"/>
          <w:b/>
          <w:bCs/>
          <w:lang w:eastAsia="zh-CN"/>
        </w:rPr>
        <w:t>From the perspective of the reference cell,</w:t>
      </w:r>
      <w:r w:rsidR="003B5C55">
        <w:rPr>
          <w:rFonts w:eastAsiaTheme="minorEastAsia"/>
          <w:b/>
          <w:bCs/>
          <w:lang w:eastAsia="zh-CN"/>
        </w:rPr>
        <w:t xml:space="preserve"> </w:t>
      </w:r>
      <w:r w:rsidR="005F66B8">
        <w:rPr>
          <w:rFonts w:eastAsiaTheme="minorEastAsia"/>
          <w:b/>
          <w:bCs/>
          <w:lang w:eastAsia="zh-CN"/>
        </w:rPr>
        <w:t>mc-DCI</w:t>
      </w:r>
      <w:r>
        <w:rPr>
          <w:rFonts w:eastAsiaTheme="minorEastAsia"/>
          <w:b/>
          <w:bCs/>
          <w:lang w:eastAsia="zh-CN"/>
        </w:rPr>
        <w:t xml:space="preserve"> and sc-DCI format</w:t>
      </w:r>
      <w:r w:rsidR="001B2C14">
        <w:rPr>
          <w:rFonts w:eastAsiaTheme="minorEastAsia"/>
          <w:b/>
          <w:bCs/>
          <w:lang w:eastAsia="zh-CN"/>
        </w:rPr>
        <w:t xml:space="preserve">s </w:t>
      </w:r>
      <w:r>
        <w:rPr>
          <w:rFonts w:eastAsiaTheme="minorEastAsia"/>
          <w:b/>
          <w:bCs/>
          <w:lang w:eastAsia="zh-CN"/>
        </w:rPr>
        <w:t xml:space="preserve">(if configured) should be assigned with </w:t>
      </w:r>
      <w:r w:rsidR="00517A5C">
        <w:rPr>
          <w:rFonts w:eastAsiaTheme="minorEastAsia"/>
          <w:b/>
          <w:bCs/>
          <w:lang w:eastAsia="zh-CN"/>
        </w:rPr>
        <w:t xml:space="preserve">the </w:t>
      </w:r>
      <w:r>
        <w:rPr>
          <w:rFonts w:eastAsiaTheme="minorEastAsia"/>
          <w:b/>
          <w:bCs/>
          <w:lang w:eastAsia="zh-CN"/>
        </w:rPr>
        <w:t>same n_CI value, and</w:t>
      </w:r>
      <w:r w:rsidR="00D47EB3">
        <w:rPr>
          <w:rFonts w:eastAsiaTheme="minorEastAsia"/>
          <w:b/>
          <w:bCs/>
          <w:lang w:eastAsia="zh-CN"/>
        </w:rPr>
        <w:t xml:space="preserve"> they</w:t>
      </w:r>
      <w:r>
        <w:rPr>
          <w:rFonts w:eastAsiaTheme="minorEastAsia"/>
          <w:b/>
          <w:bCs/>
          <w:lang w:eastAsia="zh-CN"/>
        </w:rPr>
        <w:t xml:space="preserve"> should be configured in different SSs</w:t>
      </w:r>
      <w:r w:rsidRPr="000E2C0D">
        <w:rPr>
          <w:rFonts w:eastAsiaTheme="minorEastAsia"/>
          <w:b/>
          <w:bCs/>
          <w:lang w:eastAsia="zh-CN"/>
        </w:rPr>
        <w:t>.</w:t>
      </w:r>
      <w:bookmarkEnd w:id="19"/>
    </w:p>
    <w:p w14:paraId="670EC9E8" w14:textId="25632792" w:rsidR="001D7534" w:rsidRDefault="001D7534" w:rsidP="00315B50">
      <w:pPr>
        <w:spacing w:before="120" w:after="120"/>
        <w:jc w:val="both"/>
      </w:pPr>
      <w:r>
        <w:t xml:space="preserve">In 38.306, the number of unicast DCIs that can be processed per scheduled cell per scheduling CC slot has been specified. With mc-DCI introduced in R18, </w:t>
      </w:r>
      <w:r w:rsidR="00830A9A">
        <w:t>t</w:t>
      </w:r>
      <w:r>
        <w:t xml:space="preserve">hese restrictions </w:t>
      </w:r>
      <w:r w:rsidR="00A76114">
        <w:t xml:space="preserve">also </w:t>
      </w:r>
      <w:r>
        <w:t>a</w:t>
      </w:r>
      <w:r w:rsidR="00517A5C">
        <w:t>pply</w:t>
      </w:r>
      <w:r>
        <w:t xml:space="preserve"> to mc-DCI. For simplicity, a mc-DCI should be </w:t>
      </w:r>
      <w:r w:rsidR="00830A9A">
        <w:t>treated</w:t>
      </w:r>
      <w:r>
        <w:t xml:space="preserve"> as a unicast DCI from the perspective of the </w:t>
      </w:r>
      <w:r w:rsidR="003B5C55">
        <w:t>reference</w:t>
      </w:r>
      <w:r>
        <w:t xml:space="preserve"> cell</w:t>
      </w:r>
    </w:p>
    <w:p w14:paraId="507C7C73" w14:textId="3E841973" w:rsidR="001D7534" w:rsidRPr="00F352EC" w:rsidRDefault="001D7534" w:rsidP="00315B50">
      <w:pPr>
        <w:pStyle w:val="af1"/>
        <w:jc w:val="both"/>
        <w:rPr>
          <w:rFonts w:eastAsiaTheme="minorEastAsia"/>
          <w:b/>
          <w:bCs/>
          <w:lang w:eastAsia="zh-CN"/>
        </w:rPr>
      </w:pPr>
      <w:bookmarkStart w:id="20" w:name="_Ref118731119"/>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11</w:t>
      </w:r>
      <w:r w:rsidRPr="000E2C0D">
        <w:rPr>
          <w:b/>
          <w:bCs/>
        </w:rPr>
        <w:fldChar w:fldCharType="end"/>
      </w:r>
      <w:r w:rsidRPr="000E2C0D">
        <w:rPr>
          <w:b/>
          <w:bCs/>
        </w:rPr>
        <w:t xml:space="preserve">. </w:t>
      </w:r>
      <w:r>
        <w:rPr>
          <w:rFonts w:eastAsiaTheme="minorEastAsia"/>
          <w:b/>
          <w:bCs/>
          <w:lang w:eastAsia="zh-CN"/>
        </w:rPr>
        <w:t xml:space="preserve">From the perspective of the reference cell </w:t>
      </w:r>
      <w:r w:rsidR="003B5C55">
        <w:rPr>
          <w:rFonts w:eastAsiaTheme="minorEastAsia"/>
          <w:b/>
          <w:bCs/>
          <w:lang w:eastAsia="zh-CN"/>
        </w:rPr>
        <w:t>of a cell set</w:t>
      </w:r>
      <w:r>
        <w:rPr>
          <w:rFonts w:eastAsiaTheme="minorEastAsia"/>
          <w:b/>
          <w:bCs/>
          <w:lang w:eastAsia="zh-CN"/>
        </w:rPr>
        <w:t xml:space="preserve">, a mc-DCI </w:t>
      </w:r>
      <w:r w:rsidR="003B5C55">
        <w:rPr>
          <w:rFonts w:eastAsiaTheme="minorEastAsia"/>
          <w:b/>
          <w:bCs/>
          <w:lang w:eastAsia="zh-CN"/>
        </w:rPr>
        <w:t xml:space="preserve">scheduling the cell set </w:t>
      </w:r>
      <w:r>
        <w:rPr>
          <w:rFonts w:eastAsiaTheme="minorEastAsia"/>
          <w:b/>
          <w:bCs/>
          <w:lang w:eastAsia="zh-CN"/>
        </w:rPr>
        <w:t xml:space="preserve">is </w:t>
      </w:r>
      <w:r w:rsidR="00517A5C">
        <w:rPr>
          <w:rFonts w:eastAsiaTheme="minorEastAsia"/>
          <w:b/>
          <w:bCs/>
          <w:lang w:eastAsia="zh-CN"/>
        </w:rPr>
        <w:t>treated as</w:t>
      </w:r>
      <w:r>
        <w:rPr>
          <w:rFonts w:eastAsiaTheme="minorEastAsia"/>
          <w:b/>
          <w:bCs/>
          <w:lang w:eastAsia="zh-CN"/>
        </w:rPr>
        <w:t xml:space="preserve"> a unicast DCI</w:t>
      </w:r>
      <w:r w:rsidR="003B5C55">
        <w:rPr>
          <w:rFonts w:eastAsiaTheme="minorEastAsia"/>
          <w:b/>
          <w:bCs/>
          <w:lang w:eastAsia="zh-CN"/>
        </w:rPr>
        <w:t xml:space="preserve"> for the reference cell</w:t>
      </w:r>
      <w:r w:rsidRPr="000E2C0D">
        <w:rPr>
          <w:rFonts w:eastAsiaTheme="minorEastAsia"/>
          <w:b/>
          <w:bCs/>
          <w:lang w:eastAsia="zh-CN"/>
        </w:rPr>
        <w:t>.</w:t>
      </w:r>
      <w:bookmarkEnd w:id="20"/>
    </w:p>
    <w:p w14:paraId="2353F15F" w14:textId="77777777" w:rsidR="00EC05F8" w:rsidRPr="0041440D" w:rsidRDefault="00EC05F8" w:rsidP="00EC05F8">
      <w:pPr>
        <w:pStyle w:val="a1"/>
        <w:rPr>
          <w:rFonts w:eastAsiaTheme="minorEastAsia"/>
          <w:lang w:val="en-GB" w:eastAsia="zh-CN"/>
        </w:rPr>
      </w:pPr>
    </w:p>
    <w:p w14:paraId="669E7E47" w14:textId="343558BD" w:rsidR="00144491" w:rsidRPr="00080F4C" w:rsidRDefault="009E3BD8" w:rsidP="00080F4C">
      <w:pPr>
        <w:pStyle w:val="20"/>
        <w:rPr>
          <w:lang w:val="en-GB"/>
        </w:rPr>
      </w:pPr>
      <w:r>
        <w:rPr>
          <w:lang w:val="en-GB"/>
        </w:rPr>
        <w:t>C</w:t>
      </w:r>
      <w:r w:rsidR="00BD2BDA" w:rsidRPr="00BD2BDA">
        <w:rPr>
          <w:lang w:val="en-GB"/>
        </w:rPr>
        <w:t>ell indication</w:t>
      </w:r>
    </w:p>
    <w:tbl>
      <w:tblPr>
        <w:tblStyle w:val="aff1"/>
        <w:tblW w:w="0" w:type="auto"/>
        <w:tblLook w:val="04A0" w:firstRow="1" w:lastRow="0" w:firstColumn="1" w:lastColumn="0" w:noHBand="0" w:noVBand="1"/>
      </w:tblPr>
      <w:tblGrid>
        <w:gridCol w:w="9060"/>
      </w:tblGrid>
      <w:tr w:rsidR="00144491" w:rsidRPr="000E2C0D" w14:paraId="0E942575" w14:textId="77777777" w:rsidTr="007C3F0D">
        <w:tc>
          <w:tcPr>
            <w:tcW w:w="9060" w:type="dxa"/>
          </w:tcPr>
          <w:p w14:paraId="70EDD372" w14:textId="77777777" w:rsidR="00F919AA" w:rsidRPr="00CD0522" w:rsidRDefault="00F919AA" w:rsidP="00612749">
            <w:pPr>
              <w:pStyle w:val="4"/>
              <w:numPr>
                <w:ilvl w:val="0"/>
                <w:numId w:val="0"/>
              </w:numPr>
              <w:spacing w:before="120" w:after="120"/>
              <w:jc w:val="both"/>
              <w:rPr>
                <w:sz w:val="20"/>
                <w:szCs w:val="20"/>
                <w:lang w:eastAsia="zh-CN"/>
              </w:rPr>
            </w:pPr>
            <w:r w:rsidRPr="00CD0522">
              <w:rPr>
                <w:sz w:val="20"/>
                <w:szCs w:val="20"/>
                <w:lang w:eastAsia="zh-CN"/>
              </w:rPr>
              <w:t>Proposal 3-2 rev3:</w:t>
            </w:r>
          </w:p>
          <w:p w14:paraId="6ED5C288" w14:textId="77777777" w:rsidR="00F919AA" w:rsidRPr="00CD0522" w:rsidRDefault="00F919AA" w:rsidP="00612749">
            <w:pPr>
              <w:pStyle w:val="ListParagraph1"/>
              <w:numPr>
                <w:ilvl w:val="0"/>
                <w:numId w:val="36"/>
              </w:numPr>
              <w:kinsoku w:val="0"/>
              <w:overflowPunct w:val="0"/>
              <w:adjustRightInd w:val="0"/>
              <w:snapToGrid w:val="0"/>
              <w:spacing w:before="120" w:after="120" w:line="256" w:lineRule="auto"/>
              <w:contextualSpacing w:val="0"/>
              <w:rPr>
                <w:color w:val="000000" w:themeColor="text1"/>
                <w:sz w:val="20"/>
                <w:szCs w:val="20"/>
                <w:lang w:eastAsia="ja-JP"/>
              </w:rPr>
            </w:pPr>
            <w:r w:rsidRPr="00CD0522">
              <w:rPr>
                <w:sz w:val="20"/>
                <w:szCs w:val="20"/>
                <w:lang w:eastAsia="ja-JP"/>
              </w:rPr>
              <w:t xml:space="preserve">For </w:t>
            </w:r>
            <w:r w:rsidRPr="00CD0522">
              <w:rPr>
                <w:sz w:val="20"/>
                <w:szCs w:val="20"/>
                <w:lang w:eastAsia="en-US"/>
              </w:rPr>
              <w:t xml:space="preserve">a set of cells which is configured for </w:t>
            </w:r>
            <w:r w:rsidRPr="00CD0522">
              <w:rPr>
                <w:sz w:val="20"/>
                <w:szCs w:val="20"/>
                <w:lang w:eastAsia="ja-JP"/>
              </w:rPr>
              <w:t>multi-cell scheduling,</w:t>
            </w:r>
            <w:r w:rsidRPr="00CD0522">
              <w:rPr>
                <w:rStyle w:val="apple-converted-space"/>
                <w:rFonts w:eastAsia="MS Mincho"/>
                <w:sz w:val="20"/>
                <w:szCs w:val="20"/>
                <w:lang w:eastAsia="ja-JP"/>
              </w:rPr>
              <w:t> </w:t>
            </w:r>
            <w:r w:rsidRPr="00CD0522">
              <w:rPr>
                <w:sz w:val="20"/>
                <w:szCs w:val="20"/>
                <w:lang w:eastAsia="ja-JP"/>
              </w:rPr>
              <w:t xml:space="preserve">the co-scheduled cells are indicated by an indicator in DCI format 0_X/1_X which points to one row of a table defining combinations of co-scheduled cells </w:t>
            </w:r>
            <w:r w:rsidRPr="00CD0522">
              <w:rPr>
                <w:color w:val="000000" w:themeColor="text1"/>
                <w:sz w:val="20"/>
                <w:szCs w:val="20"/>
                <w:lang w:eastAsia="ja-JP"/>
              </w:rPr>
              <w:t>for the set of cells.</w:t>
            </w:r>
          </w:p>
          <w:p w14:paraId="1994E102" w14:textId="77777777" w:rsidR="00F919AA" w:rsidRPr="00CD0522" w:rsidRDefault="00F919AA" w:rsidP="00612749">
            <w:pPr>
              <w:pStyle w:val="ListParagraph1"/>
              <w:numPr>
                <w:ilvl w:val="0"/>
                <w:numId w:val="37"/>
              </w:numPr>
              <w:kinsoku w:val="0"/>
              <w:overflowPunct w:val="0"/>
              <w:adjustRightInd w:val="0"/>
              <w:snapToGrid w:val="0"/>
              <w:spacing w:before="120" w:after="120" w:line="256" w:lineRule="auto"/>
              <w:contextualSpacing w:val="0"/>
              <w:rPr>
                <w:rFonts w:eastAsia="楷体"/>
                <w:sz w:val="20"/>
                <w:szCs w:val="20"/>
              </w:rPr>
            </w:pPr>
            <w:r w:rsidRPr="00CD0522">
              <w:rPr>
                <w:rFonts w:eastAsia="楷体"/>
                <w:sz w:val="20"/>
                <w:szCs w:val="20"/>
              </w:rPr>
              <w:t>The table is configured by RRC signaling for the set of cells.</w:t>
            </w:r>
          </w:p>
          <w:p w14:paraId="7F88B81B" w14:textId="77777777" w:rsidR="00F919AA" w:rsidRPr="00CD0522" w:rsidRDefault="00F919AA" w:rsidP="00612749">
            <w:pPr>
              <w:pStyle w:val="ListParagraph1"/>
              <w:numPr>
                <w:ilvl w:val="0"/>
                <w:numId w:val="37"/>
              </w:numPr>
              <w:kinsoku w:val="0"/>
              <w:overflowPunct w:val="0"/>
              <w:adjustRightInd w:val="0"/>
              <w:snapToGrid w:val="0"/>
              <w:spacing w:before="120" w:after="120" w:line="256" w:lineRule="auto"/>
              <w:contextualSpacing w:val="0"/>
              <w:rPr>
                <w:rFonts w:eastAsia="楷体"/>
                <w:sz w:val="20"/>
                <w:szCs w:val="20"/>
              </w:rPr>
            </w:pPr>
            <w:r w:rsidRPr="00CD0522">
              <w:rPr>
                <w:rFonts w:eastAsia="楷体"/>
                <w:sz w:val="20"/>
                <w:szCs w:val="20"/>
              </w:rPr>
              <w:t>The size of the indicator is determined based on the number of rows in the table.</w:t>
            </w:r>
          </w:p>
          <w:p w14:paraId="16A9E3C8" w14:textId="3B0BCE5B" w:rsidR="00144491" w:rsidRPr="00F919AA" w:rsidRDefault="00F919AA" w:rsidP="00612749">
            <w:pPr>
              <w:pStyle w:val="ab"/>
              <w:widowControl/>
              <w:numPr>
                <w:ilvl w:val="0"/>
                <w:numId w:val="30"/>
              </w:numPr>
              <w:kinsoku w:val="0"/>
              <w:overflowPunct w:val="0"/>
              <w:adjustRightInd w:val="0"/>
              <w:snapToGrid w:val="0"/>
              <w:spacing w:before="120" w:after="120"/>
              <w:ind w:firstLineChars="0"/>
              <w:jc w:val="left"/>
              <w:rPr>
                <w:rFonts w:ascii="Times" w:eastAsia="楷体" w:hAnsi="Times" w:cs="Times"/>
                <w:szCs w:val="20"/>
              </w:rPr>
            </w:pPr>
            <w:r w:rsidRPr="00F919AA">
              <w:rPr>
                <w:rFonts w:ascii="Times" w:eastAsia="楷体" w:hAnsi="Times" w:cs="Times"/>
                <w:sz w:val="20"/>
                <w:szCs w:val="20"/>
              </w:rPr>
              <w:t>Repurposing any field in the DCI format 0_X/1_X based on the indicator is not supported in Rel-18.</w:t>
            </w:r>
          </w:p>
        </w:tc>
      </w:tr>
    </w:tbl>
    <w:p w14:paraId="2945FF92" w14:textId="03BDEC25" w:rsidR="00F919AA" w:rsidRPr="00F919AA" w:rsidRDefault="00F919AA" w:rsidP="00612749">
      <w:pPr>
        <w:spacing w:before="120" w:after="120"/>
        <w:jc w:val="both"/>
        <w:rPr>
          <w:szCs w:val="20"/>
          <w:lang w:eastAsia="zh-CN"/>
        </w:rPr>
      </w:pPr>
      <w:r w:rsidRPr="00F919AA">
        <w:rPr>
          <w:rFonts w:eastAsiaTheme="minorEastAsia"/>
          <w:lang w:eastAsia="zh-CN"/>
        </w:rPr>
        <w:t>C</w:t>
      </w:r>
      <w:r w:rsidRPr="00F919AA">
        <w:rPr>
          <w:rFonts w:eastAsiaTheme="minorEastAsia" w:hint="eastAsia"/>
          <w:lang w:eastAsia="zh-CN"/>
        </w:rPr>
        <w:t>onfirm</w:t>
      </w:r>
      <w:r w:rsidRPr="00F919AA">
        <w:rPr>
          <w:rFonts w:eastAsiaTheme="minorEastAsia"/>
          <w:lang w:eastAsia="zh-CN"/>
        </w:rPr>
        <w:t xml:space="preserve"> </w:t>
      </w:r>
      <w:r w:rsidRPr="00F919AA">
        <w:rPr>
          <w:szCs w:val="20"/>
          <w:lang w:eastAsia="zh-CN"/>
        </w:rPr>
        <w:t xml:space="preserve">Proposal 3-2 rev3 that a table of co-scheduled cell combination are RRC configured and can be scheduled by mc-DCI by an indicator </w:t>
      </w:r>
      <w:r w:rsidR="00F52B32">
        <w:rPr>
          <w:szCs w:val="20"/>
          <w:lang w:eastAsia="zh-CN"/>
        </w:rPr>
        <w:t>that</w:t>
      </w:r>
      <w:r w:rsidRPr="00F919AA">
        <w:rPr>
          <w:szCs w:val="20"/>
          <w:lang w:eastAsia="zh-CN"/>
        </w:rPr>
        <w:t xml:space="preserve"> points to one row of the table.</w:t>
      </w:r>
    </w:p>
    <w:p w14:paraId="173A1C9F" w14:textId="36431A40" w:rsidR="00F919AA" w:rsidRPr="00F919AA" w:rsidRDefault="00F919AA" w:rsidP="00612749">
      <w:pPr>
        <w:pStyle w:val="a1"/>
        <w:spacing w:before="120"/>
        <w:rPr>
          <w:rFonts w:eastAsiaTheme="minorEastAsia"/>
          <w:b/>
          <w:bCs/>
          <w:lang w:eastAsia="zh-CN"/>
        </w:rPr>
      </w:pPr>
      <w:bookmarkStart w:id="21" w:name="_Ref127560504"/>
      <w:r w:rsidRPr="00F919AA">
        <w:rPr>
          <w:b/>
          <w:bCs/>
        </w:rPr>
        <w:t xml:space="preserve">Proposal </w:t>
      </w:r>
      <w:r w:rsidRPr="00F919AA">
        <w:rPr>
          <w:b/>
          <w:bCs/>
        </w:rPr>
        <w:fldChar w:fldCharType="begin"/>
      </w:r>
      <w:r w:rsidRPr="00F919AA">
        <w:rPr>
          <w:b/>
          <w:bCs/>
        </w:rPr>
        <w:instrText xml:space="preserve"> SEQ Proposal \* ARABIC </w:instrText>
      </w:r>
      <w:r w:rsidRPr="00F919AA">
        <w:rPr>
          <w:b/>
          <w:bCs/>
        </w:rPr>
        <w:fldChar w:fldCharType="separate"/>
      </w:r>
      <w:r w:rsidR="00781F3A">
        <w:rPr>
          <w:b/>
          <w:bCs/>
          <w:noProof/>
        </w:rPr>
        <w:t>12</w:t>
      </w:r>
      <w:r w:rsidRPr="00F919AA">
        <w:rPr>
          <w:b/>
          <w:bCs/>
        </w:rPr>
        <w:fldChar w:fldCharType="end"/>
      </w:r>
      <w:r w:rsidRPr="00F919AA">
        <w:rPr>
          <w:b/>
          <w:bCs/>
        </w:rPr>
        <w:t xml:space="preserve">. </w:t>
      </w:r>
      <w:r w:rsidRPr="00F919AA">
        <w:rPr>
          <w:rFonts w:eastAsiaTheme="minorEastAsia"/>
          <w:b/>
          <w:bCs/>
          <w:lang w:eastAsia="zh-CN"/>
        </w:rPr>
        <w:t xml:space="preserve">For a set of cells </w:t>
      </w:r>
      <w:r w:rsidR="00F52B32">
        <w:rPr>
          <w:rFonts w:eastAsiaTheme="minorEastAsia"/>
          <w:b/>
          <w:bCs/>
          <w:lang w:eastAsia="zh-CN"/>
        </w:rPr>
        <w:t>that</w:t>
      </w:r>
      <w:r w:rsidRPr="00F919AA">
        <w:rPr>
          <w:rFonts w:eastAsiaTheme="minorEastAsia"/>
          <w:b/>
          <w:bCs/>
          <w:lang w:eastAsia="zh-CN"/>
        </w:rPr>
        <w:t xml:space="preserve"> is configured for multi-cell scheduling, the co-scheduled cells are indicated by an indicator in DCI format 0_X/1_X which points to one row of a table defining combinations of co-scheduled cells for the set of cells.</w:t>
      </w:r>
      <w:bookmarkEnd w:id="21"/>
    </w:p>
    <w:p w14:paraId="6BC4ADB9" w14:textId="6A447F91" w:rsidR="00F32918" w:rsidRDefault="00963715" w:rsidP="00612749">
      <w:pPr>
        <w:spacing w:before="120" w:after="120"/>
        <w:jc w:val="both"/>
      </w:pPr>
      <w:r>
        <w:rPr>
          <w:rFonts w:eastAsiaTheme="minorEastAsia"/>
          <w:lang w:eastAsia="zh-CN"/>
        </w:rPr>
        <w:t>A</w:t>
      </w:r>
      <w:r w:rsidR="00E671A3">
        <w:rPr>
          <w:rFonts w:eastAsiaTheme="minorEastAsia"/>
          <w:lang w:eastAsia="zh-CN"/>
        </w:rPr>
        <w:t xml:space="preserve">nother </w:t>
      </w:r>
      <w:r w:rsidR="00F919AA">
        <w:rPr>
          <w:rFonts w:eastAsiaTheme="minorEastAsia"/>
          <w:lang w:eastAsia="zh-CN"/>
        </w:rPr>
        <w:t>aspect that need</w:t>
      </w:r>
      <w:r w:rsidR="00F52B32">
        <w:rPr>
          <w:rFonts w:eastAsiaTheme="minorEastAsia"/>
          <w:lang w:eastAsia="zh-CN"/>
        </w:rPr>
        <w:t>s</w:t>
      </w:r>
      <w:r w:rsidR="00F919AA">
        <w:rPr>
          <w:rFonts w:eastAsiaTheme="minorEastAsia"/>
          <w:lang w:eastAsia="zh-CN"/>
        </w:rPr>
        <w:t xml:space="preserve"> clarification</w:t>
      </w:r>
      <w:r w:rsidR="00E671A3">
        <w:rPr>
          <w:rFonts w:eastAsiaTheme="minorEastAsia"/>
          <w:lang w:eastAsia="zh-CN"/>
        </w:rPr>
        <w:t xml:space="preserve"> is whether </w:t>
      </w:r>
      <w:r w:rsidR="00F32918">
        <w:rPr>
          <w:rFonts w:eastAsiaTheme="minorEastAsia"/>
          <w:lang w:eastAsia="zh-CN"/>
        </w:rPr>
        <w:t xml:space="preserve">a </w:t>
      </w:r>
      <w:r w:rsidR="005F66B8">
        <w:rPr>
          <w:rFonts w:eastAsiaTheme="minorEastAsia"/>
          <w:lang w:eastAsia="zh-CN"/>
        </w:rPr>
        <w:t>mc-DCI</w:t>
      </w:r>
      <w:r w:rsidR="00F919AA">
        <w:rPr>
          <w:rFonts w:eastAsiaTheme="minorEastAsia"/>
          <w:lang w:eastAsia="zh-CN"/>
        </w:rPr>
        <w:t xml:space="preserve"> can be used to</w:t>
      </w:r>
      <w:r w:rsidR="00E671A3">
        <w:rPr>
          <w:rFonts w:eastAsiaTheme="minorEastAsia"/>
          <w:lang w:eastAsia="zh-CN"/>
        </w:rPr>
        <w:t xml:space="preserve"> </w:t>
      </w:r>
      <w:r w:rsidR="00F919AA">
        <w:rPr>
          <w:rFonts w:eastAsiaTheme="minorEastAsia"/>
          <w:lang w:eastAsia="zh-CN"/>
        </w:rPr>
        <w:t>schedule</w:t>
      </w:r>
      <w:r w:rsidR="00E671A3">
        <w:rPr>
          <w:rFonts w:eastAsiaTheme="minorEastAsia"/>
          <w:lang w:eastAsia="zh-CN"/>
        </w:rPr>
        <w:t xml:space="preserve"> a cell combination including </w:t>
      </w:r>
      <w:r w:rsidR="00F919AA">
        <w:rPr>
          <w:rFonts w:eastAsiaTheme="minorEastAsia"/>
          <w:lang w:eastAsia="zh-CN"/>
        </w:rPr>
        <w:t>an</w:t>
      </w:r>
      <w:r w:rsidR="00E671A3">
        <w:rPr>
          <w:rFonts w:eastAsiaTheme="minorEastAsia"/>
          <w:lang w:eastAsia="zh-CN"/>
        </w:rPr>
        <w:t xml:space="preserve"> inactive </w:t>
      </w:r>
      <w:r w:rsidR="00F32918">
        <w:rPr>
          <w:rFonts w:eastAsiaTheme="minorEastAsia"/>
          <w:lang w:eastAsia="zh-CN"/>
        </w:rPr>
        <w:t xml:space="preserve">or </w:t>
      </w:r>
      <w:r w:rsidR="00F919AA">
        <w:rPr>
          <w:rFonts w:eastAsiaTheme="minorEastAsia"/>
          <w:lang w:eastAsia="zh-CN"/>
        </w:rPr>
        <w:t>dormant cell</w:t>
      </w:r>
      <w:r w:rsidR="00E671A3">
        <w:rPr>
          <w:rFonts w:eastAsiaTheme="minorEastAsia"/>
          <w:lang w:eastAsia="zh-CN"/>
        </w:rPr>
        <w:t xml:space="preserve">. </w:t>
      </w:r>
      <w:r w:rsidR="00F32918">
        <w:rPr>
          <w:rFonts w:eastAsiaTheme="minorEastAsia"/>
          <w:lang w:eastAsia="zh-CN"/>
        </w:rPr>
        <w:t xml:space="preserve">Since </w:t>
      </w:r>
      <w:r w:rsidR="00F52B32">
        <w:rPr>
          <w:rFonts w:eastAsiaTheme="minorEastAsia"/>
          <w:lang w:eastAsia="zh-CN"/>
        </w:rPr>
        <w:t xml:space="preserve">the </w:t>
      </w:r>
      <w:r w:rsidR="00E671A3">
        <w:t>cell deactivation</w:t>
      </w:r>
      <w:r w:rsidR="00F919AA">
        <w:t xml:space="preserve"> p</w:t>
      </w:r>
      <w:r w:rsidR="00F919AA" w:rsidRPr="00F919AA">
        <w:rPr>
          <w:rFonts w:eastAsiaTheme="minorEastAsia"/>
          <w:lang w:eastAsia="zh-CN"/>
        </w:rPr>
        <w:t>rocedure</w:t>
      </w:r>
      <w:r w:rsidR="00F919AA" w:rsidRPr="00F919AA">
        <w:rPr>
          <w:rFonts w:eastAsiaTheme="minorEastAsia" w:hint="eastAsia"/>
          <w:lang w:eastAsia="zh-CN"/>
        </w:rPr>
        <w:t>/</w:t>
      </w:r>
      <w:r w:rsidR="00F919AA" w:rsidRPr="00F919AA">
        <w:rPr>
          <w:rFonts w:eastAsiaTheme="minorEastAsia"/>
          <w:lang w:eastAsia="zh-CN"/>
        </w:rPr>
        <w:t>dormancy procedure</w:t>
      </w:r>
      <w:r w:rsidR="002215BB" w:rsidRPr="00F919AA">
        <w:rPr>
          <w:rFonts w:eastAsiaTheme="minorEastAsia"/>
          <w:lang w:eastAsia="zh-CN"/>
        </w:rPr>
        <w:t xml:space="preserve"> </w:t>
      </w:r>
      <w:r w:rsidR="00E671A3" w:rsidRPr="00F919AA">
        <w:rPr>
          <w:rFonts w:eastAsiaTheme="minorEastAsia"/>
          <w:lang w:eastAsia="zh-CN"/>
        </w:rPr>
        <w:t>and</w:t>
      </w:r>
      <w:r w:rsidR="00E671A3">
        <w:t xml:space="preserve"> mc-scheduling</w:t>
      </w:r>
      <w:r w:rsidR="002215BB">
        <w:t xml:space="preserve"> </w:t>
      </w:r>
      <w:r w:rsidR="00F919AA">
        <w:t>procedure</w:t>
      </w:r>
      <w:r w:rsidR="00E671A3">
        <w:t xml:space="preserve"> are decoupled, </w:t>
      </w:r>
      <w:r w:rsidR="00AC2B21">
        <w:t xml:space="preserve">if </w:t>
      </w:r>
      <w:r w:rsidR="005F66B8">
        <w:t>mc-DCI</w:t>
      </w:r>
      <w:r w:rsidR="00F32918">
        <w:t xml:space="preserve"> is</w:t>
      </w:r>
      <w:r w:rsidR="00AC2B21">
        <w:t xml:space="preserve"> </w:t>
      </w:r>
      <w:r w:rsidR="00F32918" w:rsidRPr="00F32918">
        <w:t>not permitted</w:t>
      </w:r>
      <w:r w:rsidR="00AC2B21">
        <w:t xml:space="preserve"> to</w:t>
      </w:r>
      <w:r w:rsidR="00F32918">
        <w:t xml:space="preserve"> </w:t>
      </w:r>
      <w:r w:rsidR="00AC2B21">
        <w:t xml:space="preserve">schedule </w:t>
      </w:r>
      <w:r w:rsidR="00F32918">
        <w:t>a</w:t>
      </w:r>
      <w:r w:rsidR="00AC2B21">
        <w:t xml:space="preserve"> cell combination</w:t>
      </w:r>
      <w:r w:rsidR="00F32918">
        <w:t xml:space="preserve"> with </w:t>
      </w:r>
      <w:r w:rsidR="00F32918">
        <w:rPr>
          <w:rFonts w:eastAsiaTheme="minorEastAsia"/>
          <w:lang w:eastAsia="zh-CN"/>
        </w:rPr>
        <w:t>inactive cell/dormant cell</w:t>
      </w:r>
      <w:r w:rsidR="00E671A3">
        <w:t>,</w:t>
      </w:r>
      <w:r w:rsidR="00AC2B21">
        <w:t xml:space="preserve"> </w:t>
      </w:r>
      <w:r w:rsidR="00F32918" w:rsidRPr="00F32918">
        <w:t>the other cells in the combination may no longer be schedulable together</w:t>
      </w:r>
      <w:r w:rsidR="00E671A3">
        <w:t xml:space="preserve">. </w:t>
      </w:r>
      <w:r w:rsidR="00AC2B21">
        <w:t>Worse</w:t>
      </w:r>
      <w:r w:rsidR="00F52B32">
        <w:t xml:space="preserve"> </w:t>
      </w:r>
      <w:r w:rsidR="00AC2B21">
        <w:t xml:space="preserve">still, co-scheduled cell without sc-DCI format </w:t>
      </w:r>
      <w:r w:rsidR="00F32918" w:rsidRPr="00F32918">
        <w:t xml:space="preserve">may also become </w:t>
      </w:r>
      <w:r w:rsidR="00973DC7">
        <w:t xml:space="preserve">not </w:t>
      </w:r>
      <w:r w:rsidR="00F32918" w:rsidRPr="00F32918">
        <w:t>schedulable</w:t>
      </w:r>
      <w:r w:rsidR="00AC2B21">
        <w:t xml:space="preserve">. </w:t>
      </w:r>
      <w:r w:rsidR="00F32918" w:rsidRPr="00F32918">
        <w:t xml:space="preserve">Hence, </w:t>
      </w:r>
      <w:r w:rsidR="005F66B8">
        <w:t>mc-DCI</w:t>
      </w:r>
      <w:r w:rsidR="003B5C55">
        <w:t xml:space="preserve"> should</w:t>
      </w:r>
      <w:r w:rsidR="00F32918" w:rsidRPr="00F32918">
        <w:t xml:space="preserve"> be allowed to schedule cell combinations that contain inactive or dormant cells.</w:t>
      </w:r>
    </w:p>
    <w:p w14:paraId="24A26F6A" w14:textId="7308C98F" w:rsidR="00E671A3" w:rsidRPr="00F32918" w:rsidRDefault="00F32918" w:rsidP="00612749">
      <w:pPr>
        <w:spacing w:before="120" w:after="120"/>
        <w:jc w:val="both"/>
      </w:pPr>
      <w:r>
        <w:t xml:space="preserve">For DCI format size determination in this case, UE assumes the active BWP of the inactive </w:t>
      </w:r>
      <w:r w:rsidR="00BC202F">
        <w:t>cell</w:t>
      </w:r>
      <w:r>
        <w:t xml:space="preserve"> is the first active BWP.</w:t>
      </w:r>
      <w:r>
        <w:rPr>
          <w:rFonts w:eastAsiaTheme="minorEastAsia" w:hint="eastAsia"/>
          <w:lang w:eastAsia="zh-CN"/>
        </w:rPr>
        <w:t xml:space="preserve"> </w:t>
      </w:r>
      <w:r w:rsidR="00A638CD">
        <w:t xml:space="preserve">UE simply ignores the scheduling </w:t>
      </w:r>
      <w:r w:rsidR="00BD2BDA">
        <w:t xml:space="preserve">information </w:t>
      </w:r>
      <w:r w:rsidR="00A638CD">
        <w:t>for the deactivated</w:t>
      </w:r>
      <w:r w:rsidRPr="00F32918">
        <w:rPr>
          <w:rFonts w:hint="eastAsia"/>
        </w:rPr>
        <w:t>/</w:t>
      </w:r>
      <w:r w:rsidRPr="00F32918">
        <w:t>dormant</w:t>
      </w:r>
      <w:r w:rsidR="00A638CD">
        <w:t xml:space="preserve"> cell.</w:t>
      </w:r>
      <w:r w:rsidR="00AC2B21">
        <w:t xml:space="preserve"> </w:t>
      </w:r>
    </w:p>
    <w:p w14:paraId="34ADBA68" w14:textId="3D3C68EC" w:rsidR="00E671A3" w:rsidRPr="008E0C3E" w:rsidRDefault="008E0C3E" w:rsidP="00612749">
      <w:pPr>
        <w:pStyle w:val="a1"/>
        <w:spacing w:before="120"/>
        <w:rPr>
          <w:rFonts w:eastAsiaTheme="minorEastAsia"/>
          <w:b/>
          <w:bCs/>
          <w:lang w:eastAsia="zh-CN"/>
        </w:rPr>
      </w:pPr>
      <w:bookmarkStart w:id="22" w:name="_Ref118731105"/>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13</w:t>
      </w:r>
      <w:r w:rsidRPr="000E2C0D">
        <w:rPr>
          <w:b/>
          <w:bCs/>
        </w:rPr>
        <w:fldChar w:fldCharType="end"/>
      </w:r>
      <w:r w:rsidRPr="000E2C0D">
        <w:rPr>
          <w:b/>
          <w:bCs/>
        </w:rPr>
        <w:t xml:space="preserve">. </w:t>
      </w:r>
      <w:r>
        <w:rPr>
          <w:rFonts w:eastAsiaTheme="minorEastAsia"/>
          <w:b/>
          <w:bCs/>
          <w:lang w:eastAsia="zh-CN"/>
        </w:rPr>
        <w:t xml:space="preserve">If a </w:t>
      </w:r>
      <w:r w:rsidR="00445F9B">
        <w:rPr>
          <w:rFonts w:eastAsiaTheme="minorEastAsia"/>
          <w:b/>
          <w:bCs/>
          <w:lang w:eastAsia="zh-CN"/>
        </w:rPr>
        <w:t xml:space="preserve">co-scheduled </w:t>
      </w:r>
      <w:r>
        <w:rPr>
          <w:rFonts w:eastAsiaTheme="minorEastAsia"/>
          <w:b/>
          <w:bCs/>
          <w:lang w:eastAsia="zh-CN"/>
        </w:rPr>
        <w:t>cel</w:t>
      </w:r>
      <w:r w:rsidR="00445F9B">
        <w:rPr>
          <w:rFonts w:eastAsiaTheme="minorEastAsia"/>
          <w:b/>
          <w:bCs/>
          <w:lang w:eastAsia="zh-CN"/>
        </w:rPr>
        <w:t>l become</w:t>
      </w:r>
      <w:r w:rsidR="00F52B32">
        <w:rPr>
          <w:rFonts w:eastAsiaTheme="minorEastAsia"/>
          <w:b/>
          <w:bCs/>
          <w:lang w:eastAsia="zh-CN"/>
        </w:rPr>
        <w:t>s</w:t>
      </w:r>
      <w:r w:rsidR="00445F9B">
        <w:rPr>
          <w:rFonts w:eastAsiaTheme="minorEastAsia"/>
          <w:b/>
          <w:bCs/>
          <w:lang w:eastAsia="zh-CN"/>
        </w:rPr>
        <w:t xml:space="preserve"> inactive or </w:t>
      </w:r>
      <w:r w:rsidR="001930B6">
        <w:rPr>
          <w:rFonts w:eastAsiaTheme="minorEastAsia"/>
          <w:b/>
          <w:bCs/>
          <w:lang w:eastAsia="zh-CN"/>
        </w:rPr>
        <w:t>dormant</w:t>
      </w:r>
      <w:r>
        <w:rPr>
          <w:rFonts w:eastAsiaTheme="minorEastAsia"/>
          <w:b/>
          <w:bCs/>
          <w:lang w:eastAsia="zh-CN"/>
        </w:rPr>
        <w:t xml:space="preserve">, gNB is </w:t>
      </w:r>
      <w:r w:rsidR="00C14148">
        <w:rPr>
          <w:rFonts w:eastAsiaTheme="minorEastAsia"/>
          <w:b/>
          <w:bCs/>
          <w:lang w:eastAsia="zh-CN"/>
        </w:rPr>
        <w:t xml:space="preserve">still </w:t>
      </w:r>
      <w:r>
        <w:rPr>
          <w:rFonts w:eastAsiaTheme="minorEastAsia"/>
          <w:b/>
          <w:bCs/>
          <w:lang w:eastAsia="zh-CN"/>
        </w:rPr>
        <w:t xml:space="preserve">allowed to </w:t>
      </w:r>
      <w:r w:rsidR="00C14148">
        <w:rPr>
          <w:rFonts w:eastAsiaTheme="minorEastAsia"/>
          <w:b/>
          <w:bCs/>
          <w:lang w:eastAsia="zh-CN"/>
        </w:rPr>
        <w:t xml:space="preserve">indicate </w:t>
      </w:r>
      <w:r w:rsidR="00445F9B">
        <w:rPr>
          <w:rFonts w:eastAsiaTheme="minorEastAsia"/>
          <w:b/>
          <w:bCs/>
          <w:lang w:eastAsia="zh-CN"/>
        </w:rPr>
        <w:t>a</w:t>
      </w:r>
      <w:r>
        <w:rPr>
          <w:rFonts w:eastAsiaTheme="minorEastAsia"/>
          <w:b/>
          <w:bCs/>
          <w:lang w:eastAsia="zh-CN"/>
        </w:rPr>
        <w:t xml:space="preserve"> cell combination including </w:t>
      </w:r>
      <w:r w:rsidR="003B5C55">
        <w:rPr>
          <w:rFonts w:eastAsiaTheme="minorEastAsia"/>
          <w:b/>
          <w:bCs/>
          <w:lang w:eastAsia="zh-CN"/>
        </w:rPr>
        <w:t xml:space="preserve">that </w:t>
      </w:r>
      <w:r>
        <w:rPr>
          <w:rFonts w:eastAsiaTheme="minorEastAsia"/>
          <w:b/>
          <w:bCs/>
          <w:lang w:eastAsia="zh-CN"/>
        </w:rPr>
        <w:t>cell</w:t>
      </w:r>
      <w:r w:rsidR="00C14148">
        <w:rPr>
          <w:rFonts w:eastAsiaTheme="minorEastAsia"/>
          <w:b/>
          <w:bCs/>
          <w:lang w:eastAsia="zh-CN"/>
        </w:rPr>
        <w:t xml:space="preserve"> in </w:t>
      </w:r>
      <w:r w:rsidR="00C14148" w:rsidRPr="000C1459">
        <w:rPr>
          <w:rFonts w:eastAsiaTheme="minorEastAsia"/>
          <w:b/>
          <w:bCs/>
          <w:lang w:eastAsia="zh-CN"/>
        </w:rPr>
        <w:t>DCI format 0_X/1_X</w:t>
      </w:r>
      <w:r w:rsidR="003B5C55">
        <w:rPr>
          <w:rFonts w:eastAsiaTheme="minorEastAsia"/>
          <w:b/>
          <w:bCs/>
          <w:lang w:eastAsia="zh-CN"/>
        </w:rPr>
        <w:t>, UE simply ignores the scheduling information for the inactive/dormant cell</w:t>
      </w:r>
      <w:r w:rsidRPr="000E2C0D">
        <w:rPr>
          <w:rFonts w:eastAsiaTheme="minorEastAsia"/>
          <w:b/>
          <w:bCs/>
          <w:lang w:eastAsia="zh-CN"/>
        </w:rPr>
        <w:t>.</w:t>
      </w:r>
      <w:bookmarkEnd w:id="22"/>
      <w:r w:rsidR="001930B6">
        <w:rPr>
          <w:rFonts w:eastAsiaTheme="minorEastAsia"/>
          <w:b/>
          <w:bCs/>
          <w:lang w:eastAsia="zh-CN"/>
        </w:rPr>
        <w:t xml:space="preserve"> </w:t>
      </w:r>
    </w:p>
    <w:p w14:paraId="035A1DF8" w14:textId="75A039C0" w:rsidR="001930B6" w:rsidRPr="008E0C3E" w:rsidRDefault="001930B6" w:rsidP="00612749">
      <w:pPr>
        <w:pStyle w:val="a1"/>
        <w:spacing w:before="120"/>
        <w:rPr>
          <w:rFonts w:eastAsiaTheme="minorEastAsia"/>
          <w:b/>
          <w:bCs/>
          <w:lang w:eastAsia="zh-CN"/>
        </w:rPr>
      </w:pPr>
      <w:bookmarkStart w:id="23" w:name="_Ref127560506"/>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14</w:t>
      </w:r>
      <w:r w:rsidRPr="000E2C0D">
        <w:rPr>
          <w:b/>
          <w:bCs/>
        </w:rPr>
        <w:fldChar w:fldCharType="end"/>
      </w:r>
      <w:r w:rsidRPr="000E2C0D">
        <w:rPr>
          <w:b/>
          <w:bCs/>
        </w:rPr>
        <w:t xml:space="preserve">. </w:t>
      </w:r>
      <w:r>
        <w:rPr>
          <w:rFonts w:eastAsiaTheme="minorEastAsia"/>
          <w:b/>
          <w:bCs/>
          <w:lang w:eastAsia="zh-CN"/>
        </w:rPr>
        <w:t>If a co-scheduled cell become</w:t>
      </w:r>
      <w:r w:rsidR="00F52B32">
        <w:rPr>
          <w:rFonts w:eastAsiaTheme="minorEastAsia"/>
          <w:b/>
          <w:bCs/>
          <w:lang w:eastAsia="zh-CN"/>
        </w:rPr>
        <w:t>s</w:t>
      </w:r>
      <w:r>
        <w:rPr>
          <w:rFonts w:eastAsiaTheme="minorEastAsia"/>
          <w:b/>
          <w:bCs/>
          <w:lang w:eastAsia="zh-CN"/>
        </w:rPr>
        <w:t xml:space="preserve"> inactive, the active BWP is assumed to be the first active BWP </w:t>
      </w:r>
      <w:r w:rsidR="00032BA2">
        <w:rPr>
          <w:rFonts w:eastAsiaTheme="minorEastAsia"/>
          <w:b/>
          <w:bCs/>
          <w:lang w:eastAsia="zh-CN"/>
        </w:rPr>
        <w:t xml:space="preserve">for that cell </w:t>
      </w:r>
      <w:r>
        <w:rPr>
          <w:rFonts w:eastAsiaTheme="minorEastAsia"/>
          <w:b/>
          <w:bCs/>
          <w:lang w:eastAsia="zh-CN"/>
        </w:rPr>
        <w:t xml:space="preserve">when determining the </w:t>
      </w:r>
      <w:r w:rsidR="005F66B8">
        <w:rPr>
          <w:rFonts w:eastAsiaTheme="minorEastAsia"/>
          <w:b/>
          <w:bCs/>
          <w:lang w:eastAsia="zh-CN"/>
        </w:rPr>
        <w:t>mc-DCI</w:t>
      </w:r>
      <w:r w:rsidR="005637AB">
        <w:rPr>
          <w:rFonts w:eastAsiaTheme="minorEastAsia"/>
          <w:b/>
          <w:bCs/>
          <w:lang w:eastAsia="zh-CN"/>
        </w:rPr>
        <w:t xml:space="preserve"> </w:t>
      </w:r>
      <w:r>
        <w:rPr>
          <w:rFonts w:eastAsiaTheme="minorEastAsia"/>
          <w:b/>
          <w:bCs/>
          <w:lang w:eastAsia="zh-CN"/>
        </w:rPr>
        <w:t>size</w:t>
      </w:r>
      <w:r w:rsidR="003B5C55">
        <w:rPr>
          <w:rFonts w:eastAsiaTheme="minorEastAsia"/>
          <w:b/>
          <w:bCs/>
          <w:lang w:eastAsia="zh-CN"/>
        </w:rPr>
        <w:t xml:space="preserve"> and field size</w:t>
      </w:r>
      <w:r w:rsidRPr="000E2C0D">
        <w:rPr>
          <w:rFonts w:eastAsiaTheme="minorEastAsia"/>
          <w:b/>
          <w:bCs/>
          <w:lang w:eastAsia="zh-CN"/>
        </w:rPr>
        <w:t>.</w:t>
      </w:r>
      <w:bookmarkEnd w:id="23"/>
      <w:r>
        <w:rPr>
          <w:rFonts w:eastAsiaTheme="minorEastAsia"/>
          <w:b/>
          <w:bCs/>
          <w:lang w:eastAsia="zh-CN"/>
        </w:rPr>
        <w:t xml:space="preserve"> </w:t>
      </w:r>
    </w:p>
    <w:p w14:paraId="11BD41A9" w14:textId="5EA7A1D3" w:rsidR="00E671A3" w:rsidRDefault="00E671A3" w:rsidP="00CC42E5">
      <w:pPr>
        <w:spacing w:before="120" w:after="120"/>
        <w:rPr>
          <w:rFonts w:eastAsiaTheme="minorEastAsia"/>
          <w:lang w:eastAsia="zh-CN"/>
        </w:rPr>
      </w:pPr>
    </w:p>
    <w:p w14:paraId="59F32429" w14:textId="02DAE181" w:rsidR="005F66B8" w:rsidRDefault="005F66B8" w:rsidP="0036448F">
      <w:pPr>
        <w:pStyle w:val="20"/>
        <w:rPr>
          <w:lang w:val="en-GB"/>
        </w:rPr>
      </w:pPr>
      <w:r>
        <w:rPr>
          <w:lang w:val="en-GB"/>
        </w:rPr>
        <w:t>SUL/UL indicator</w:t>
      </w:r>
    </w:p>
    <w:p w14:paraId="2209C664" w14:textId="56E3BADA" w:rsidR="005F66B8" w:rsidRDefault="005F66B8" w:rsidP="00030C65">
      <w:pPr>
        <w:pStyle w:val="a1"/>
        <w:spacing w:before="120"/>
        <w:rPr>
          <w:rFonts w:eastAsiaTheme="minorEastAsia"/>
          <w:lang w:val="en-GB" w:eastAsia="zh-CN"/>
        </w:rPr>
      </w:pPr>
      <w:r>
        <w:rPr>
          <w:rFonts w:eastAsiaTheme="minorEastAsia"/>
          <w:lang w:val="en-GB" w:eastAsia="zh-CN"/>
        </w:rPr>
        <w:t xml:space="preserve">Considering that there are up to 2SUL cells in NR CA, and there is no simultaneous UL configuration on 2 SUL bands, 1-bit would be sufficient for SUL/UL indicator, and it only applies to the cell with SUL. From the perspective of forward capability, this field size can also be configurable. </w:t>
      </w:r>
    </w:p>
    <w:p w14:paraId="5E010895" w14:textId="5A4CB671" w:rsidR="005F66B8" w:rsidRPr="008E0C3E" w:rsidRDefault="005F66B8" w:rsidP="00030C65">
      <w:pPr>
        <w:pStyle w:val="a1"/>
        <w:spacing w:before="120"/>
        <w:rPr>
          <w:rFonts w:eastAsiaTheme="minorEastAsia"/>
          <w:b/>
          <w:bCs/>
          <w:lang w:eastAsia="zh-CN"/>
        </w:rPr>
      </w:pPr>
      <w:bookmarkStart w:id="24" w:name="_Ref127560508"/>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15</w:t>
      </w:r>
      <w:r w:rsidRPr="000E2C0D">
        <w:rPr>
          <w:b/>
          <w:bCs/>
        </w:rPr>
        <w:fldChar w:fldCharType="end"/>
      </w:r>
      <w:r w:rsidRPr="000E2C0D">
        <w:rPr>
          <w:b/>
          <w:bCs/>
        </w:rPr>
        <w:t>.</w:t>
      </w:r>
      <w:r w:rsidR="00427EB3" w:rsidRPr="00427EB3">
        <w:t xml:space="preserve"> </w:t>
      </w:r>
      <w:r w:rsidR="00427EB3" w:rsidRPr="00427EB3">
        <w:rPr>
          <w:b/>
          <w:bCs/>
        </w:rPr>
        <w:t>The size of the SUL/UL indicator in mc-DCI can be configured according to the deployment</w:t>
      </w:r>
      <w:r w:rsidRPr="000E2C0D">
        <w:rPr>
          <w:rFonts w:eastAsiaTheme="minorEastAsia"/>
          <w:b/>
          <w:bCs/>
          <w:lang w:eastAsia="zh-CN"/>
        </w:rPr>
        <w:t>.</w:t>
      </w:r>
      <w:bookmarkEnd w:id="24"/>
      <w:r>
        <w:rPr>
          <w:rFonts w:eastAsiaTheme="minorEastAsia"/>
          <w:b/>
          <w:bCs/>
          <w:lang w:eastAsia="zh-CN"/>
        </w:rPr>
        <w:t xml:space="preserve"> </w:t>
      </w:r>
    </w:p>
    <w:p w14:paraId="7984280A" w14:textId="77777777" w:rsidR="005F66B8" w:rsidRPr="005F66B8" w:rsidRDefault="005F66B8" w:rsidP="005F66B8">
      <w:pPr>
        <w:pStyle w:val="a1"/>
        <w:rPr>
          <w:rFonts w:eastAsiaTheme="minorEastAsia"/>
          <w:lang w:val="en-GB" w:eastAsia="zh-CN"/>
        </w:rPr>
      </w:pPr>
    </w:p>
    <w:p w14:paraId="187792AA" w14:textId="1AD9AC83" w:rsidR="00284F88" w:rsidRDefault="00C005AD" w:rsidP="0036448F">
      <w:pPr>
        <w:pStyle w:val="20"/>
        <w:rPr>
          <w:lang w:val="en-GB"/>
        </w:rPr>
      </w:pPr>
      <w:r>
        <w:rPr>
          <w:lang w:val="en-GB"/>
        </w:rPr>
        <w:t xml:space="preserve">DCI </w:t>
      </w:r>
      <w:r w:rsidR="00284F88">
        <w:rPr>
          <w:lang w:val="en-GB"/>
        </w:rPr>
        <w:t>Forma</w:t>
      </w:r>
      <w:r w:rsidR="004F1A2B">
        <w:rPr>
          <w:lang w:val="en-GB"/>
        </w:rPr>
        <w:t>t i</w:t>
      </w:r>
      <w:r w:rsidR="00284F88">
        <w:rPr>
          <w:lang w:val="en-GB"/>
        </w:rPr>
        <w:t>ndicator</w:t>
      </w:r>
    </w:p>
    <w:p w14:paraId="102DA95D" w14:textId="60B16F7B" w:rsidR="00284F88" w:rsidRDefault="00284F88" w:rsidP="00030C65">
      <w:pPr>
        <w:pStyle w:val="a1"/>
        <w:spacing w:before="120"/>
        <w:rPr>
          <w:rFonts w:eastAsiaTheme="minorEastAsia"/>
          <w:lang w:val="en-GB" w:eastAsia="zh-CN"/>
        </w:rPr>
      </w:pPr>
      <w:r>
        <w:rPr>
          <w:rFonts w:eastAsiaTheme="minorEastAsia" w:hint="eastAsia"/>
          <w:lang w:val="en-GB" w:eastAsia="zh-CN"/>
        </w:rPr>
        <w:t>D</w:t>
      </w:r>
      <w:r>
        <w:rPr>
          <w:rFonts w:eastAsiaTheme="minorEastAsia"/>
          <w:lang w:val="en-GB" w:eastAsia="zh-CN"/>
        </w:rPr>
        <w:t xml:space="preserve">CI format 0_X and DCI format 1_X may share </w:t>
      </w:r>
      <w:r w:rsidR="003B5C55">
        <w:rPr>
          <w:rFonts w:eastAsiaTheme="minorEastAsia"/>
          <w:lang w:val="en-GB" w:eastAsia="zh-CN"/>
        </w:rPr>
        <w:t xml:space="preserve">a </w:t>
      </w:r>
      <w:r>
        <w:rPr>
          <w:rFonts w:eastAsiaTheme="minorEastAsia"/>
          <w:lang w:val="en-GB" w:eastAsia="zh-CN"/>
        </w:rPr>
        <w:t xml:space="preserve">same size in some cases, in order to distinguish </w:t>
      </w:r>
      <w:r>
        <w:rPr>
          <w:rFonts w:eastAsiaTheme="minorEastAsia" w:hint="eastAsia"/>
          <w:lang w:val="en-GB" w:eastAsia="zh-CN"/>
        </w:rPr>
        <w:t>D</w:t>
      </w:r>
      <w:r>
        <w:rPr>
          <w:rFonts w:eastAsiaTheme="minorEastAsia"/>
          <w:lang w:val="en-GB" w:eastAsia="zh-CN"/>
        </w:rPr>
        <w:t xml:space="preserve">CI format 0_X and DCI format 1_X, both </w:t>
      </w:r>
      <w:r>
        <w:rPr>
          <w:rFonts w:eastAsiaTheme="minorEastAsia" w:hint="eastAsia"/>
          <w:lang w:val="en-GB" w:eastAsia="zh-CN"/>
        </w:rPr>
        <w:t>D</w:t>
      </w:r>
      <w:r>
        <w:rPr>
          <w:rFonts w:eastAsiaTheme="minorEastAsia"/>
          <w:lang w:val="en-GB" w:eastAsia="zh-CN"/>
        </w:rPr>
        <w:t>CI format 0_X and DCI format 1_X should carry 1-bit to indicate whether this grant is for UL scheduling or DL scheduling.</w:t>
      </w:r>
    </w:p>
    <w:p w14:paraId="390F6C80" w14:textId="217B1603" w:rsidR="00284F88" w:rsidRPr="00A57483" w:rsidRDefault="00284F88" w:rsidP="00030C65">
      <w:pPr>
        <w:pStyle w:val="a1"/>
        <w:spacing w:before="120"/>
        <w:rPr>
          <w:rFonts w:eastAsiaTheme="minorEastAsia"/>
          <w:b/>
          <w:bCs/>
          <w:lang w:eastAsia="zh-CN"/>
        </w:rPr>
      </w:pPr>
      <w:bookmarkStart w:id="25" w:name="_Ref127560509"/>
      <w:r w:rsidRPr="00A57483">
        <w:rPr>
          <w:b/>
          <w:bCs/>
        </w:rPr>
        <w:t xml:space="preserve">Proposal </w:t>
      </w:r>
      <w:r w:rsidRPr="00A57483">
        <w:rPr>
          <w:b/>
          <w:bCs/>
        </w:rPr>
        <w:fldChar w:fldCharType="begin"/>
      </w:r>
      <w:r w:rsidRPr="00A57483">
        <w:rPr>
          <w:b/>
          <w:bCs/>
        </w:rPr>
        <w:instrText xml:space="preserve"> SEQ Proposal \* ARABIC </w:instrText>
      </w:r>
      <w:r w:rsidRPr="00A57483">
        <w:rPr>
          <w:b/>
          <w:bCs/>
        </w:rPr>
        <w:fldChar w:fldCharType="separate"/>
      </w:r>
      <w:r w:rsidR="00781F3A">
        <w:rPr>
          <w:b/>
          <w:bCs/>
          <w:noProof/>
        </w:rPr>
        <w:t>16</w:t>
      </w:r>
      <w:r w:rsidRPr="00A57483">
        <w:rPr>
          <w:b/>
          <w:bCs/>
        </w:rPr>
        <w:fldChar w:fldCharType="end"/>
      </w:r>
      <w:r w:rsidRPr="00A57483">
        <w:rPr>
          <w:b/>
          <w:bCs/>
        </w:rPr>
        <w:t xml:space="preserve">. </w:t>
      </w:r>
      <w:r w:rsidRPr="00A57483">
        <w:rPr>
          <w:rFonts w:eastAsiaTheme="minorEastAsia"/>
          <w:b/>
          <w:lang w:val="en-GB" w:eastAsia="zh-CN"/>
        </w:rPr>
        <w:t>Mc-DCI for</w:t>
      </w:r>
      <w:r w:rsidR="00A57483" w:rsidRPr="00A57483">
        <w:rPr>
          <w:rFonts w:eastAsiaTheme="minorEastAsia"/>
          <w:b/>
          <w:lang w:val="en-GB" w:eastAsia="zh-CN"/>
        </w:rPr>
        <w:t>ma</w:t>
      </w:r>
      <w:r w:rsidRPr="00A57483">
        <w:rPr>
          <w:rFonts w:eastAsiaTheme="minorEastAsia"/>
          <w:b/>
          <w:lang w:val="en-GB" w:eastAsia="zh-CN"/>
        </w:rPr>
        <w:t xml:space="preserve">t includes 1-bit DCI format indicator to indicate whether it is </w:t>
      </w:r>
      <w:r w:rsidRPr="00A57483">
        <w:rPr>
          <w:rFonts w:eastAsiaTheme="minorEastAsia" w:hint="eastAsia"/>
          <w:b/>
          <w:lang w:val="en-GB" w:eastAsia="zh-CN"/>
        </w:rPr>
        <w:t>D</w:t>
      </w:r>
      <w:r w:rsidRPr="00A57483">
        <w:rPr>
          <w:rFonts w:eastAsiaTheme="minorEastAsia"/>
          <w:b/>
          <w:lang w:val="en-GB" w:eastAsia="zh-CN"/>
        </w:rPr>
        <w:t>CI format 0_X or DCI format 1_X</w:t>
      </w:r>
      <w:r w:rsidRPr="00A57483">
        <w:rPr>
          <w:rFonts w:eastAsiaTheme="minorEastAsia"/>
          <w:b/>
          <w:bCs/>
          <w:lang w:eastAsia="zh-CN"/>
        </w:rPr>
        <w:t>.</w:t>
      </w:r>
      <w:bookmarkEnd w:id="25"/>
      <w:r w:rsidRPr="00A57483">
        <w:rPr>
          <w:rFonts w:eastAsiaTheme="minorEastAsia"/>
          <w:b/>
          <w:bCs/>
          <w:lang w:eastAsia="zh-CN"/>
        </w:rPr>
        <w:t xml:space="preserve"> </w:t>
      </w:r>
    </w:p>
    <w:p w14:paraId="09DF94B0" w14:textId="77777777" w:rsidR="00284F88" w:rsidRPr="00A57483" w:rsidRDefault="00284F88" w:rsidP="00284F88">
      <w:pPr>
        <w:pStyle w:val="a1"/>
        <w:rPr>
          <w:rFonts w:eastAsiaTheme="minorEastAsia"/>
          <w:lang w:eastAsia="zh-CN"/>
        </w:rPr>
      </w:pPr>
    </w:p>
    <w:p w14:paraId="4960541D" w14:textId="520EAFB5" w:rsidR="003D45DD" w:rsidRDefault="00DA696D" w:rsidP="0036448F">
      <w:pPr>
        <w:pStyle w:val="20"/>
        <w:rPr>
          <w:lang w:val="en-GB"/>
        </w:rPr>
      </w:pPr>
      <w:r>
        <w:rPr>
          <w:lang w:val="en-GB"/>
        </w:rPr>
        <w:t>FDRA</w:t>
      </w:r>
    </w:p>
    <w:tbl>
      <w:tblPr>
        <w:tblStyle w:val="aff1"/>
        <w:tblW w:w="0" w:type="auto"/>
        <w:tblLook w:val="04A0" w:firstRow="1" w:lastRow="0" w:firstColumn="1" w:lastColumn="0" w:noHBand="0" w:noVBand="1"/>
      </w:tblPr>
      <w:tblGrid>
        <w:gridCol w:w="9060"/>
      </w:tblGrid>
      <w:tr w:rsidR="003E5FA4" w:rsidRPr="00046AE0" w14:paraId="62037549" w14:textId="77777777" w:rsidTr="00973DC7">
        <w:tc>
          <w:tcPr>
            <w:tcW w:w="9060" w:type="dxa"/>
          </w:tcPr>
          <w:p w14:paraId="60C0878F" w14:textId="77777777" w:rsidR="003E5FA4" w:rsidRPr="00046AE0" w:rsidRDefault="003E5FA4" w:rsidP="005D36BF">
            <w:pPr>
              <w:spacing w:before="120" w:after="120"/>
              <w:rPr>
                <w:rFonts w:ascii="Times" w:hAnsi="Times" w:cs="Times"/>
                <w:highlight w:val="green"/>
                <w:lang w:eastAsia="x-none"/>
              </w:rPr>
            </w:pPr>
            <w:bookmarkStart w:id="26" w:name="_Ref115451691"/>
            <w:r w:rsidRPr="00046AE0">
              <w:rPr>
                <w:rFonts w:ascii="Times" w:hAnsi="Times" w:cs="Times"/>
                <w:highlight w:val="green"/>
                <w:lang w:eastAsia="x-none"/>
              </w:rPr>
              <w:t>Agreement</w:t>
            </w:r>
          </w:p>
          <w:p w14:paraId="551D599B" w14:textId="77777777" w:rsidR="003E5FA4" w:rsidRPr="00046AE0" w:rsidRDefault="003E5FA4" w:rsidP="005D36BF">
            <w:pPr>
              <w:pStyle w:val="a1"/>
              <w:spacing w:before="120"/>
              <w:rPr>
                <w:rFonts w:ascii="Times" w:eastAsiaTheme="minorEastAsia" w:hAnsi="Times" w:cs="Times"/>
                <w:lang w:val="en-GB" w:eastAsia="zh-CN"/>
              </w:rPr>
            </w:pPr>
            <w:r w:rsidRPr="00046AE0">
              <w:rPr>
                <w:rFonts w:ascii="Times" w:hAnsi="Times" w:cs="Times"/>
              </w:rPr>
              <w:t>The types for below fields in DCI format 1_X are listed (R1-221</w:t>
            </w:r>
            <w:r w:rsidRPr="00046AE0">
              <w:rPr>
                <w:rFonts w:ascii="Times" w:hAnsi="Times" w:cs="Times"/>
                <w:lang w:eastAsia="x-none"/>
              </w:rPr>
              <w:t>2924)</w:t>
            </w:r>
            <w:r w:rsidRPr="00046AE0">
              <w:rPr>
                <w:rFonts w:ascii="Times" w:hAnsi="Times" w:cs="Times"/>
              </w:rPr>
              <w:t>:</w:t>
            </w:r>
          </w:p>
        </w:tc>
      </w:tr>
    </w:tbl>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E5FA4" w:rsidRPr="00046AE0" w14:paraId="4F79A5EC" w14:textId="77777777" w:rsidTr="00973DC7">
        <w:tc>
          <w:tcPr>
            <w:tcW w:w="2250" w:type="dxa"/>
            <w:shd w:val="clear" w:color="auto" w:fill="auto"/>
          </w:tcPr>
          <w:p w14:paraId="39B75387" w14:textId="77777777" w:rsidR="003E5FA4" w:rsidRPr="00046AE0" w:rsidRDefault="003E5FA4" w:rsidP="005D36BF">
            <w:pPr>
              <w:spacing w:before="120" w:after="120"/>
              <w:rPr>
                <w:rFonts w:ascii="Times" w:hAnsi="Times" w:cs="Times"/>
                <w:szCs w:val="20"/>
              </w:rPr>
            </w:pPr>
            <w:r w:rsidRPr="00046AE0">
              <w:rPr>
                <w:rFonts w:ascii="Times" w:hAnsi="Times" w:cs="Times"/>
                <w:szCs w:val="20"/>
              </w:rPr>
              <w:t>FDRA</w:t>
            </w:r>
          </w:p>
        </w:tc>
        <w:tc>
          <w:tcPr>
            <w:tcW w:w="3870" w:type="dxa"/>
            <w:shd w:val="clear" w:color="auto" w:fill="auto"/>
          </w:tcPr>
          <w:p w14:paraId="490C2BFF" w14:textId="77777777" w:rsidR="003E5FA4" w:rsidRPr="00046AE0" w:rsidRDefault="003E5FA4" w:rsidP="005D36BF">
            <w:pPr>
              <w:spacing w:before="120" w:after="120"/>
              <w:rPr>
                <w:rFonts w:ascii="Times" w:hAnsi="Times" w:cs="Times"/>
                <w:szCs w:val="20"/>
              </w:rPr>
            </w:pPr>
            <w:r w:rsidRPr="00046AE0">
              <w:rPr>
                <w:rFonts w:ascii="Times" w:hAnsi="Times" w:cs="Times"/>
                <w:szCs w:val="20"/>
              </w:rPr>
              <w:t xml:space="preserve">Type 2 </w:t>
            </w:r>
          </w:p>
          <w:p w14:paraId="7300BA30" w14:textId="77777777" w:rsidR="003E5FA4" w:rsidRPr="00046AE0" w:rsidRDefault="003E5FA4" w:rsidP="005D36BF">
            <w:pPr>
              <w:pStyle w:val="ab"/>
              <w:numPr>
                <w:ilvl w:val="0"/>
                <w:numId w:val="38"/>
              </w:numPr>
              <w:kinsoku w:val="0"/>
              <w:overflowPunct w:val="0"/>
              <w:autoSpaceDE w:val="0"/>
              <w:autoSpaceDN w:val="0"/>
              <w:adjustRightInd w:val="0"/>
              <w:spacing w:before="120" w:after="120" w:line="259" w:lineRule="auto"/>
              <w:ind w:firstLineChars="0"/>
              <w:contextualSpacing/>
              <w:textAlignment w:val="baseline"/>
              <w:rPr>
                <w:rFonts w:ascii="Times" w:hAnsi="Times" w:cs="Times"/>
                <w:sz w:val="20"/>
                <w:szCs w:val="20"/>
                <w:lang w:eastAsia="en-US"/>
              </w:rPr>
            </w:pPr>
            <w:r w:rsidRPr="00046AE0">
              <w:rPr>
                <w:rFonts w:ascii="Times" w:hAnsi="Times" w:cs="Times"/>
                <w:sz w:val="20"/>
                <w:szCs w:val="20"/>
                <w:lang w:eastAsia="en-US"/>
              </w:rPr>
              <w:t xml:space="preserve">Further consider larger RBG granularity than existing maximum specified or configured value for RA type 0 </w:t>
            </w:r>
          </w:p>
          <w:p w14:paraId="7DF3BA7F" w14:textId="77777777" w:rsidR="003E5FA4" w:rsidRPr="00046AE0" w:rsidRDefault="003E5FA4" w:rsidP="005D36BF">
            <w:pPr>
              <w:pStyle w:val="ab"/>
              <w:numPr>
                <w:ilvl w:val="0"/>
                <w:numId w:val="38"/>
              </w:numPr>
              <w:kinsoku w:val="0"/>
              <w:overflowPunct w:val="0"/>
              <w:autoSpaceDE w:val="0"/>
              <w:autoSpaceDN w:val="0"/>
              <w:adjustRightInd w:val="0"/>
              <w:spacing w:before="120" w:after="120" w:line="259" w:lineRule="auto"/>
              <w:ind w:firstLineChars="0"/>
              <w:contextualSpacing/>
              <w:textAlignment w:val="baseline"/>
              <w:rPr>
                <w:rFonts w:ascii="Times" w:hAnsi="Times" w:cs="Times"/>
                <w:sz w:val="20"/>
                <w:szCs w:val="20"/>
                <w:lang w:eastAsia="en-US"/>
              </w:rPr>
            </w:pPr>
            <w:r w:rsidRPr="00046AE0">
              <w:rPr>
                <w:rFonts w:ascii="Times" w:hAnsi="Times" w:cs="Times"/>
                <w:sz w:val="20"/>
                <w:szCs w:val="20"/>
                <w:lang w:eastAsia="en-US"/>
              </w:rPr>
              <w:t>Use large RBG-based RIV for RA type 1 based on R16 configurable granularities for DCI format 1_2</w:t>
            </w:r>
          </w:p>
        </w:tc>
        <w:tc>
          <w:tcPr>
            <w:tcW w:w="1890" w:type="dxa"/>
            <w:shd w:val="clear" w:color="auto" w:fill="auto"/>
          </w:tcPr>
          <w:p w14:paraId="0A468C1B" w14:textId="77777777" w:rsidR="003E5FA4" w:rsidRPr="00046AE0" w:rsidRDefault="003E5FA4" w:rsidP="005D36BF">
            <w:pPr>
              <w:spacing w:before="120" w:after="120"/>
              <w:rPr>
                <w:rFonts w:ascii="Times" w:hAnsi="Times" w:cs="Times"/>
                <w:szCs w:val="20"/>
              </w:rPr>
            </w:pPr>
            <w:r w:rsidRPr="00046AE0">
              <w:rPr>
                <w:rFonts w:ascii="Times" w:hAnsi="Times" w:cs="Times"/>
                <w:szCs w:val="20"/>
              </w:rPr>
              <w:t>Details in Section 7.1.4</w:t>
            </w:r>
          </w:p>
        </w:tc>
      </w:tr>
    </w:tbl>
    <w:p w14:paraId="08DF3ED5" w14:textId="77777777" w:rsidR="003E5FA4" w:rsidRPr="005D36BF" w:rsidRDefault="003E5FA4" w:rsidP="005D36BF">
      <w:pPr>
        <w:numPr>
          <w:ilvl w:val="0"/>
          <w:numId w:val="35"/>
        </w:numPr>
        <w:autoSpaceDN w:val="0"/>
        <w:snapToGrid w:val="0"/>
        <w:spacing w:before="120" w:after="120" w:line="252" w:lineRule="auto"/>
        <w:jc w:val="both"/>
        <w:rPr>
          <w:rFonts w:ascii="Times" w:hAnsi="Times" w:cs="Times"/>
          <w:color w:val="000000"/>
          <w:szCs w:val="20"/>
          <w:lang w:eastAsia="ja-JP"/>
        </w:rPr>
      </w:pPr>
      <w:r w:rsidRPr="005D36BF">
        <w:rPr>
          <w:rFonts w:ascii="Times" w:eastAsia="Yu Mincho" w:hAnsi="Times" w:cs="Times"/>
          <w:lang w:eastAsia="ja-JP"/>
        </w:rPr>
        <w:t xml:space="preserve">Type 2 </w:t>
      </w:r>
    </w:p>
    <w:p w14:paraId="777A1AA9" w14:textId="77777777" w:rsidR="003E5FA4" w:rsidRPr="005D36BF" w:rsidRDefault="003E5FA4" w:rsidP="005D36BF">
      <w:pPr>
        <w:numPr>
          <w:ilvl w:val="1"/>
          <w:numId w:val="35"/>
        </w:numPr>
        <w:autoSpaceDN w:val="0"/>
        <w:snapToGrid w:val="0"/>
        <w:spacing w:before="120" w:after="120" w:line="252" w:lineRule="auto"/>
        <w:jc w:val="both"/>
        <w:rPr>
          <w:rFonts w:ascii="Times" w:hAnsi="Times" w:cs="Times"/>
          <w:color w:val="000000"/>
          <w:szCs w:val="20"/>
          <w:lang w:eastAsia="ja-JP"/>
        </w:rPr>
      </w:pPr>
      <w:r w:rsidRPr="005D36BF">
        <w:rPr>
          <w:rFonts w:ascii="Times" w:hAnsi="Times" w:cs="Times"/>
          <w:color w:val="000000"/>
          <w:szCs w:val="20"/>
          <w:lang w:eastAsia="ja-JP"/>
        </w:rPr>
        <w:t xml:space="preserve">Further consider larger RBG granularity than existing maximum specified or configured value for RA type 0 </w:t>
      </w:r>
    </w:p>
    <w:p w14:paraId="225DC8D2" w14:textId="5B46D400" w:rsidR="003E5FA4" w:rsidRPr="005D36BF" w:rsidRDefault="003E5FA4" w:rsidP="005D36BF">
      <w:pPr>
        <w:numPr>
          <w:ilvl w:val="1"/>
          <w:numId w:val="35"/>
        </w:numPr>
        <w:autoSpaceDN w:val="0"/>
        <w:snapToGrid w:val="0"/>
        <w:spacing w:before="120" w:after="120" w:line="252" w:lineRule="auto"/>
        <w:jc w:val="both"/>
        <w:rPr>
          <w:rFonts w:ascii="Times" w:hAnsi="Times" w:cs="Times"/>
          <w:color w:val="000000"/>
          <w:szCs w:val="20"/>
          <w:lang w:eastAsia="ja-JP"/>
        </w:rPr>
      </w:pPr>
      <w:r w:rsidRPr="005D36BF">
        <w:rPr>
          <w:rFonts w:ascii="Times" w:hAnsi="Times" w:cs="Times"/>
          <w:color w:val="000000"/>
          <w:szCs w:val="20"/>
          <w:lang w:eastAsia="ja-JP"/>
        </w:rPr>
        <w:t>Use large RBG-based RIV for RA type 1 based on R16 configurable granularities for DCI format 1_2</w:t>
      </w:r>
    </w:p>
    <w:p w14:paraId="473FF5E4" w14:textId="759EF43A" w:rsidR="00E34872" w:rsidRPr="00046AE0" w:rsidRDefault="00E34872" w:rsidP="005D36BF">
      <w:pPr>
        <w:autoSpaceDN w:val="0"/>
        <w:snapToGrid w:val="0"/>
        <w:spacing w:before="120" w:after="120" w:line="252" w:lineRule="auto"/>
        <w:jc w:val="both"/>
        <w:rPr>
          <w:rFonts w:ascii="Times" w:hAnsi="Times" w:cs="Times"/>
          <w:color w:val="000000"/>
          <w:sz w:val="21"/>
          <w:szCs w:val="20"/>
          <w:lang w:eastAsia="ja-JP"/>
        </w:rPr>
      </w:pPr>
      <w:r w:rsidRPr="00E34872">
        <w:rPr>
          <w:highlight w:val="lightGray"/>
        </w:rPr>
        <w:t xml:space="preserve">resourceAllocationType1GranularityDCI-1-2-r16  </w:t>
      </w:r>
      <w:r w:rsidRPr="00E34872">
        <w:rPr>
          <w:color w:val="993366"/>
          <w:highlight w:val="lightGray"/>
        </w:rPr>
        <w:t>ENUMERATED</w:t>
      </w:r>
      <w:r w:rsidRPr="00E34872">
        <w:rPr>
          <w:highlight w:val="lightGray"/>
        </w:rPr>
        <w:t xml:space="preserve"> {n2,n4,n8,n16}                                    </w:t>
      </w:r>
      <w:r w:rsidRPr="00E34872">
        <w:rPr>
          <w:color w:val="993366"/>
          <w:highlight w:val="lightGray"/>
        </w:rPr>
        <w:t>OPTIONAL</w:t>
      </w:r>
      <w:r w:rsidRPr="00E34872">
        <w:rPr>
          <w:highlight w:val="lightGray"/>
        </w:rPr>
        <w:t xml:space="preserve">,   </w:t>
      </w:r>
      <w:r w:rsidRPr="00E34872">
        <w:rPr>
          <w:color w:val="808080"/>
          <w:highlight w:val="lightGray"/>
        </w:rPr>
        <w:t>-- Need S</w:t>
      </w:r>
    </w:p>
    <w:p w14:paraId="02EDEAD9" w14:textId="49792276" w:rsidR="003E5FA4" w:rsidRDefault="003E5FA4" w:rsidP="005D36BF">
      <w:pPr>
        <w:pStyle w:val="a1"/>
        <w:spacing w:before="120"/>
        <w:rPr>
          <w:rFonts w:eastAsiaTheme="minorEastAsia"/>
          <w:lang w:eastAsia="zh-CN"/>
        </w:rPr>
      </w:pPr>
      <w:r>
        <w:rPr>
          <w:rFonts w:eastAsiaTheme="minorEastAsia"/>
          <w:lang w:eastAsia="zh-CN"/>
        </w:rPr>
        <w:t xml:space="preserve">It was suggested to </w:t>
      </w:r>
      <w:r w:rsidR="00052838">
        <w:rPr>
          <w:rFonts w:eastAsiaTheme="minorEastAsia"/>
          <w:lang w:eastAsia="zh-CN"/>
        </w:rPr>
        <w:t>use</w:t>
      </w:r>
      <w:r>
        <w:rPr>
          <w:rFonts w:eastAsiaTheme="minorEastAsia"/>
          <w:lang w:eastAsia="zh-CN"/>
        </w:rPr>
        <w:t xml:space="preserve"> larger RBG granularity</w:t>
      </w:r>
      <w:r w:rsidR="00E34872">
        <w:rPr>
          <w:rFonts w:eastAsiaTheme="minorEastAsia"/>
          <w:lang w:eastAsia="zh-CN"/>
        </w:rPr>
        <w:t xml:space="preserve"> </w:t>
      </w:r>
      <w:r>
        <w:rPr>
          <w:rFonts w:eastAsiaTheme="minorEastAsia"/>
          <w:lang w:eastAsia="zh-CN"/>
        </w:rPr>
        <w:t xml:space="preserve">to compress the FDRA size. </w:t>
      </w:r>
      <w:r w:rsidR="00E34872">
        <w:rPr>
          <w:rFonts w:eastAsiaTheme="minorEastAsia"/>
          <w:lang w:eastAsia="zh-CN"/>
        </w:rPr>
        <w:t>The following options can be considered:</w:t>
      </w:r>
    </w:p>
    <w:p w14:paraId="0BBEA647" w14:textId="6452A321" w:rsidR="00E34872" w:rsidRDefault="00E34872" w:rsidP="005D36BF">
      <w:pPr>
        <w:pStyle w:val="a1"/>
        <w:spacing w:before="120"/>
        <w:rPr>
          <w:rFonts w:eastAsiaTheme="minorEastAsia"/>
          <w:lang w:eastAsia="zh-CN"/>
        </w:rPr>
      </w:pPr>
      <w:r w:rsidRPr="00E34872">
        <w:rPr>
          <w:rFonts w:eastAsiaTheme="minorEastAsia"/>
          <w:b/>
          <w:lang w:eastAsia="zh-CN"/>
        </w:rPr>
        <w:t>Option 1: the RBG size is common for all cell combinations.</w:t>
      </w:r>
      <w:r>
        <w:rPr>
          <w:rFonts w:eastAsiaTheme="minorEastAsia"/>
          <w:lang w:eastAsia="zh-CN"/>
        </w:rPr>
        <w:t xml:space="preserve"> </w:t>
      </w:r>
    </w:p>
    <w:p w14:paraId="6B6431BC" w14:textId="5128E2DC" w:rsidR="00E34872" w:rsidRDefault="00B308FF" w:rsidP="005D36BF">
      <w:pPr>
        <w:pStyle w:val="a1"/>
        <w:spacing w:before="120"/>
        <w:rPr>
          <w:rFonts w:eastAsiaTheme="minorEastAsia"/>
          <w:lang w:eastAsia="zh-CN"/>
        </w:rPr>
      </w:pPr>
      <w:r>
        <w:rPr>
          <w:rFonts w:eastAsiaTheme="minorEastAsia"/>
          <w:lang w:eastAsia="zh-CN"/>
        </w:rPr>
        <w:t>For example</w:t>
      </w:r>
      <w:r w:rsidR="00E34872">
        <w:rPr>
          <w:rFonts w:eastAsiaTheme="minorEastAsia"/>
          <w:lang w:eastAsia="zh-CN"/>
        </w:rPr>
        <w:t xml:space="preserve">, </w:t>
      </w:r>
      <w:r w:rsidR="007302EC" w:rsidRPr="007302EC">
        <w:rPr>
          <w:rFonts w:eastAsiaTheme="minorEastAsia"/>
          <w:lang w:eastAsia="zh-CN"/>
        </w:rPr>
        <w:t xml:space="preserve">RBG size </w:t>
      </w:r>
      <w:r w:rsidR="00E34872" w:rsidRPr="00E34872">
        <w:rPr>
          <w:rFonts w:eastAsiaTheme="minorEastAsia"/>
          <w:lang w:eastAsia="zh-CN"/>
        </w:rPr>
        <w:t xml:space="preserve">P </w:t>
      </w:r>
      <w:r w:rsidR="00E34872">
        <w:rPr>
          <w:rFonts w:eastAsiaTheme="minorEastAsia"/>
          <w:lang w:eastAsia="zh-CN"/>
        </w:rPr>
        <w:t xml:space="preserve">is determined </w:t>
      </w:r>
      <w:r w:rsidR="00E34872" w:rsidRPr="00E34872">
        <w:rPr>
          <w:rFonts w:eastAsiaTheme="minorEastAsia"/>
          <w:lang w:eastAsia="zh-CN"/>
        </w:rPr>
        <w:t xml:space="preserve">based on the </w:t>
      </w:r>
      <w:r w:rsidR="00E34872">
        <w:rPr>
          <w:rFonts w:eastAsiaTheme="minorEastAsia"/>
          <w:lang w:eastAsia="zh-CN"/>
        </w:rPr>
        <w:t xml:space="preserve">maximum </w:t>
      </w:r>
      <w:r w:rsidR="00E34872" w:rsidRPr="00E34872">
        <w:rPr>
          <w:rFonts w:eastAsiaTheme="minorEastAsia"/>
          <w:lang w:eastAsia="zh-CN"/>
        </w:rPr>
        <w:t xml:space="preserve">total number of RBs of </w:t>
      </w:r>
      <w:r w:rsidR="00E34872">
        <w:rPr>
          <w:rFonts w:eastAsiaTheme="minorEastAsia"/>
          <w:lang w:eastAsia="zh-CN"/>
        </w:rPr>
        <w:t>active BWP combination</w:t>
      </w:r>
      <w:r w:rsidR="00E34872" w:rsidRPr="00E34872">
        <w:rPr>
          <w:rFonts w:eastAsiaTheme="minorEastAsia"/>
          <w:lang w:eastAsia="zh-CN"/>
        </w:rPr>
        <w:t xml:space="preserve"> </w:t>
      </w:r>
      <w:r w:rsidR="00E34872">
        <w:rPr>
          <w:rFonts w:eastAsiaTheme="minorEastAsia"/>
          <w:lang w:eastAsia="zh-CN"/>
        </w:rPr>
        <w:t>for all cell combinations. With this option</w:t>
      </w:r>
      <w:r w:rsidR="00E34872" w:rsidRPr="00E34872">
        <w:rPr>
          <w:rFonts w:eastAsiaTheme="minorEastAsia"/>
          <w:lang w:eastAsia="zh-CN"/>
        </w:rPr>
        <w:t xml:space="preserve">, the size of the frequency domain resource allocation indication is </w:t>
      </w:r>
      <w:r w:rsidR="00E34872" w:rsidRPr="00E34872">
        <w:rPr>
          <w:rFonts w:eastAsiaTheme="minorEastAsia" w:hint="eastAsia"/>
          <w:lang w:eastAsia="zh-CN"/>
        </w:rPr>
        <w:t>∑</w:t>
      </w:r>
      <w:r w:rsidR="00E34872" w:rsidRPr="00E34872">
        <w:rPr>
          <w:rFonts w:eastAsiaTheme="minorEastAsia"/>
          <w:lang w:eastAsia="zh-CN"/>
        </w:rPr>
        <w:t xml:space="preserve">Ni, </w:t>
      </w:r>
      <w:r w:rsidR="00E34872">
        <w:rPr>
          <w:rFonts w:eastAsiaTheme="minorEastAsia"/>
          <w:lang w:eastAsia="zh-CN"/>
        </w:rPr>
        <w:t>where</w:t>
      </w:r>
      <w:r w:rsidR="00E34872" w:rsidRPr="00E34872">
        <w:rPr>
          <w:rFonts w:eastAsiaTheme="minorEastAsia"/>
          <w:lang w:eastAsia="zh-CN"/>
        </w:rPr>
        <w:t xml:space="preserve"> Ni is the bitmap size of each c</w:t>
      </w:r>
      <w:r w:rsidR="00E34872">
        <w:rPr>
          <w:rFonts w:eastAsiaTheme="minorEastAsia"/>
          <w:lang w:eastAsia="zh-CN"/>
        </w:rPr>
        <w:t>o-scheduled cell</w:t>
      </w:r>
      <w:r w:rsidR="00E34872" w:rsidRPr="00E34872">
        <w:rPr>
          <w:rFonts w:eastAsiaTheme="minorEastAsia"/>
          <w:lang w:eastAsia="zh-CN"/>
        </w:rPr>
        <w:t xml:space="preserve"> </w:t>
      </w:r>
      <w:r w:rsidR="00E34872">
        <w:rPr>
          <w:rFonts w:eastAsiaTheme="minorEastAsia"/>
          <w:lang w:eastAsia="zh-CN"/>
        </w:rPr>
        <w:t xml:space="preserve">combination determined </w:t>
      </w:r>
      <w:r w:rsidR="00E34872" w:rsidRPr="00E34872">
        <w:rPr>
          <w:rFonts w:eastAsiaTheme="minorEastAsia"/>
          <w:lang w:eastAsia="zh-CN"/>
        </w:rPr>
        <w:t>according to the RBG size P determined above.</w:t>
      </w:r>
    </w:p>
    <w:p w14:paraId="041CB8C6" w14:textId="77777777" w:rsidR="00E34872" w:rsidRPr="001273B0" w:rsidRDefault="00E34872" w:rsidP="001273B0">
      <w:pPr>
        <w:pStyle w:val="TH"/>
        <w:spacing w:before="120"/>
        <w:rPr>
          <w:rFonts w:ascii="Times New Roman" w:hAnsi="Times New Roman"/>
          <w:i/>
          <w:color w:val="000000"/>
        </w:rPr>
      </w:pPr>
      <w:r w:rsidRPr="001273B0">
        <w:rPr>
          <w:rFonts w:ascii="Times New Roman" w:hAnsi="Times New Roman"/>
          <w:color w:val="000000"/>
        </w:rPr>
        <w:t xml:space="preserve">Example of Nominal RBG size </w:t>
      </w:r>
      <w:r w:rsidRPr="001273B0">
        <w:rPr>
          <w:rFonts w:ascii="Times New Roman" w:hAnsi="Times New Roman"/>
          <w:i/>
          <w:color w:val="000000"/>
        </w:rPr>
        <w:t>P</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E34872" w14:paraId="2D4B752B" w14:textId="7012D746" w:rsidTr="00E34872">
        <w:trPr>
          <w:jc w:val="center"/>
        </w:trPr>
        <w:tc>
          <w:tcPr>
            <w:tcW w:w="2805" w:type="dxa"/>
            <w:shd w:val="clear" w:color="auto" w:fill="auto"/>
          </w:tcPr>
          <w:p w14:paraId="5CE9390D" w14:textId="2C524E7C"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Theme="minorEastAsia" w:hAnsi="Times" w:cs="Times"/>
                <w:b/>
                <w:color w:val="000000"/>
                <w:szCs w:val="20"/>
                <w:lang w:val="en-GB" w:eastAsia="zh-CN"/>
              </w:rPr>
              <w:t>Co-scheduled</w:t>
            </w:r>
            <w:r w:rsidRPr="00E34872">
              <w:rPr>
                <w:rFonts w:ascii="Times" w:eastAsia="Batang" w:hAnsi="Times" w:cs="Times"/>
                <w:b/>
                <w:color w:val="000000"/>
                <w:szCs w:val="20"/>
                <w:lang w:val="en-GB"/>
              </w:rPr>
              <w:t xml:space="preserve"> Bandwidth Part Size</w:t>
            </w:r>
          </w:p>
        </w:tc>
        <w:tc>
          <w:tcPr>
            <w:tcW w:w="2328" w:type="dxa"/>
            <w:shd w:val="clear" w:color="auto" w:fill="auto"/>
          </w:tcPr>
          <w:p w14:paraId="7A3E9F9B" w14:textId="4F7A404B"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Batang" w:hAnsi="Times" w:cs="Times"/>
                <w:b/>
                <w:color w:val="000000"/>
                <w:szCs w:val="20"/>
                <w:lang w:val="en-GB"/>
              </w:rPr>
              <w:t>Configuration 1</w:t>
            </w:r>
          </w:p>
        </w:tc>
        <w:tc>
          <w:tcPr>
            <w:tcW w:w="2328" w:type="dxa"/>
            <w:shd w:val="clear" w:color="auto" w:fill="auto"/>
          </w:tcPr>
          <w:p w14:paraId="4F7DEF20" w14:textId="6DAD81B7"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Batang" w:hAnsi="Times" w:cs="Times"/>
                <w:b/>
                <w:color w:val="000000"/>
                <w:szCs w:val="20"/>
                <w:lang w:val="en-GB"/>
              </w:rPr>
              <w:t>Configuration 2</w:t>
            </w:r>
          </w:p>
        </w:tc>
      </w:tr>
      <w:tr w:rsidR="00E34872" w14:paraId="4724849D" w14:textId="3E4BA169" w:rsidTr="00E34872">
        <w:trPr>
          <w:jc w:val="center"/>
        </w:trPr>
        <w:tc>
          <w:tcPr>
            <w:tcW w:w="2805" w:type="dxa"/>
            <w:shd w:val="clear" w:color="auto" w:fill="auto"/>
          </w:tcPr>
          <w:p w14:paraId="42DAC498" w14:textId="6A8130E9"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Batang" w:hAnsi="Times" w:cs="Times"/>
                <w:b/>
                <w:color w:val="000000"/>
                <w:szCs w:val="20"/>
                <w:lang w:val="en-GB"/>
              </w:rPr>
              <w:t xml:space="preserve">1 – 36 </w:t>
            </w:r>
          </w:p>
        </w:tc>
        <w:tc>
          <w:tcPr>
            <w:tcW w:w="2328" w:type="dxa"/>
            <w:shd w:val="clear" w:color="auto" w:fill="auto"/>
          </w:tcPr>
          <w:p w14:paraId="5DB4CA1E" w14:textId="63D1DACF"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i/>
                <w:color w:val="000000"/>
                <w:szCs w:val="20"/>
                <w:lang w:val="en-GB"/>
              </w:rPr>
              <w:t>2</w:t>
            </w:r>
          </w:p>
        </w:tc>
        <w:tc>
          <w:tcPr>
            <w:tcW w:w="2328" w:type="dxa"/>
            <w:shd w:val="clear" w:color="auto" w:fill="auto"/>
          </w:tcPr>
          <w:p w14:paraId="7BBAC500" w14:textId="75468AD4"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4</w:t>
            </w:r>
          </w:p>
        </w:tc>
      </w:tr>
      <w:tr w:rsidR="00E34872" w14:paraId="2314DB98" w14:textId="77777777" w:rsidTr="00E34872">
        <w:trPr>
          <w:jc w:val="center"/>
        </w:trPr>
        <w:tc>
          <w:tcPr>
            <w:tcW w:w="2805" w:type="dxa"/>
            <w:shd w:val="clear" w:color="auto" w:fill="auto"/>
          </w:tcPr>
          <w:p w14:paraId="2D930AA2" w14:textId="3F341192" w:rsidR="00E34872" w:rsidRPr="00E34872" w:rsidRDefault="00E34872" w:rsidP="00E34872">
            <w:pPr>
              <w:keepNext/>
              <w:keepLines/>
              <w:jc w:val="center"/>
              <w:rPr>
                <w:rFonts w:ascii="Times" w:eastAsia="等线" w:hAnsi="Times" w:cs="Times"/>
                <w:b/>
                <w:color w:val="000000"/>
                <w:szCs w:val="20"/>
                <w:lang w:val="en-GB" w:eastAsia="zh-CN"/>
              </w:rPr>
            </w:pPr>
            <w:r w:rsidRPr="00E34872">
              <w:rPr>
                <w:rFonts w:ascii="Times" w:eastAsia="Batang" w:hAnsi="Times" w:cs="Times"/>
                <w:b/>
                <w:color w:val="000000"/>
                <w:szCs w:val="20"/>
                <w:lang w:val="en-GB"/>
              </w:rPr>
              <w:t>37 – 72</w:t>
            </w:r>
          </w:p>
        </w:tc>
        <w:tc>
          <w:tcPr>
            <w:tcW w:w="2328" w:type="dxa"/>
            <w:shd w:val="clear" w:color="auto" w:fill="auto"/>
          </w:tcPr>
          <w:p w14:paraId="7D0BBE1E" w14:textId="4B92F298"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4</w:t>
            </w:r>
          </w:p>
        </w:tc>
        <w:tc>
          <w:tcPr>
            <w:tcW w:w="2328" w:type="dxa"/>
            <w:shd w:val="clear" w:color="auto" w:fill="auto"/>
          </w:tcPr>
          <w:p w14:paraId="468979DD" w14:textId="5F7181EA"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8</w:t>
            </w:r>
          </w:p>
        </w:tc>
      </w:tr>
      <w:tr w:rsidR="00E34872" w14:paraId="35D9C05D" w14:textId="11B7764C" w:rsidTr="00E34872">
        <w:trPr>
          <w:jc w:val="center"/>
        </w:trPr>
        <w:tc>
          <w:tcPr>
            <w:tcW w:w="2805" w:type="dxa"/>
            <w:shd w:val="clear" w:color="auto" w:fill="auto"/>
          </w:tcPr>
          <w:p w14:paraId="5F005F5D" w14:textId="174757FE"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Batang" w:hAnsi="Times" w:cs="Times"/>
                <w:b/>
                <w:color w:val="000000"/>
                <w:szCs w:val="20"/>
                <w:lang w:val="en-GB"/>
              </w:rPr>
              <w:t>73 – 144</w:t>
            </w:r>
          </w:p>
        </w:tc>
        <w:tc>
          <w:tcPr>
            <w:tcW w:w="2328" w:type="dxa"/>
            <w:shd w:val="clear" w:color="auto" w:fill="auto"/>
          </w:tcPr>
          <w:p w14:paraId="2C5754F1" w14:textId="63B33BED"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8</w:t>
            </w:r>
          </w:p>
        </w:tc>
        <w:tc>
          <w:tcPr>
            <w:tcW w:w="2328" w:type="dxa"/>
            <w:shd w:val="clear" w:color="auto" w:fill="auto"/>
          </w:tcPr>
          <w:p w14:paraId="2D627971" w14:textId="49CD39DE"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16</w:t>
            </w:r>
          </w:p>
        </w:tc>
      </w:tr>
      <w:tr w:rsidR="00E34872" w14:paraId="1BC094C2" w14:textId="6EB6F862" w:rsidTr="00E34872">
        <w:trPr>
          <w:jc w:val="center"/>
        </w:trPr>
        <w:tc>
          <w:tcPr>
            <w:tcW w:w="2805" w:type="dxa"/>
            <w:shd w:val="clear" w:color="auto" w:fill="auto"/>
          </w:tcPr>
          <w:p w14:paraId="7DB5813B" w14:textId="4EBC3D65" w:rsidR="00E34872" w:rsidRPr="00E34872" w:rsidRDefault="00E34872" w:rsidP="00E34872">
            <w:pPr>
              <w:keepNext/>
              <w:keepLines/>
              <w:jc w:val="center"/>
              <w:rPr>
                <w:rFonts w:ascii="Times" w:eastAsia="等线" w:hAnsi="Times" w:cs="Times"/>
                <w:b/>
                <w:color w:val="000000"/>
                <w:szCs w:val="20"/>
                <w:lang w:val="en-GB"/>
              </w:rPr>
            </w:pPr>
            <w:r w:rsidRPr="00E34872">
              <w:rPr>
                <w:rFonts w:ascii="Times" w:eastAsia="Batang" w:hAnsi="Times" w:cs="Times"/>
                <w:b/>
                <w:color w:val="000000"/>
                <w:szCs w:val="20"/>
                <w:lang w:val="en-GB"/>
              </w:rPr>
              <w:t>145 – 275</w:t>
            </w:r>
          </w:p>
        </w:tc>
        <w:tc>
          <w:tcPr>
            <w:tcW w:w="2328" w:type="dxa"/>
            <w:shd w:val="clear" w:color="auto" w:fill="auto"/>
          </w:tcPr>
          <w:p w14:paraId="372B9F48" w14:textId="67F07671"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16</w:t>
            </w:r>
          </w:p>
        </w:tc>
        <w:tc>
          <w:tcPr>
            <w:tcW w:w="2328" w:type="dxa"/>
            <w:shd w:val="clear" w:color="auto" w:fill="auto"/>
          </w:tcPr>
          <w:p w14:paraId="1F8A67E6" w14:textId="0EFFBA78" w:rsidR="00E34872" w:rsidRPr="00E34872" w:rsidRDefault="00E34872" w:rsidP="00E34872">
            <w:pPr>
              <w:keepNext/>
              <w:keepLines/>
              <w:jc w:val="center"/>
              <w:rPr>
                <w:rFonts w:ascii="Times" w:eastAsia="等线" w:hAnsi="Times" w:cs="Times"/>
                <w:b/>
                <w:color w:val="000000"/>
                <w:szCs w:val="20"/>
                <w:lang w:val="en-GB"/>
              </w:rPr>
            </w:pPr>
            <w:r w:rsidRPr="00E34872">
              <w:rPr>
                <w:rFonts w:ascii="Times" w:hAnsi="Times" w:cs="Times"/>
                <w:b/>
                <w:color w:val="000000"/>
                <w:szCs w:val="20"/>
                <w:lang w:val="en-GB"/>
              </w:rPr>
              <w:t>16</w:t>
            </w:r>
          </w:p>
        </w:tc>
      </w:tr>
      <w:tr w:rsidR="00E34872" w14:paraId="593DB5F4" w14:textId="164EF120" w:rsidTr="00E34872">
        <w:trPr>
          <w:jc w:val="center"/>
        </w:trPr>
        <w:tc>
          <w:tcPr>
            <w:tcW w:w="2805" w:type="dxa"/>
            <w:shd w:val="clear" w:color="auto" w:fill="auto"/>
          </w:tcPr>
          <w:p w14:paraId="4617A4C7" w14:textId="77777777" w:rsidR="00E34872" w:rsidRPr="00E34872" w:rsidRDefault="00E34872" w:rsidP="00973DC7">
            <w:pPr>
              <w:keepNext/>
              <w:keepLines/>
              <w:jc w:val="center"/>
              <w:rPr>
                <w:rFonts w:ascii="Times" w:eastAsia="等线" w:hAnsi="Times" w:cs="Times"/>
                <w:b/>
                <w:color w:val="000000"/>
                <w:szCs w:val="20"/>
                <w:lang w:val="en-GB"/>
              </w:rPr>
            </w:pPr>
            <w:r w:rsidRPr="00E34872">
              <w:rPr>
                <w:rFonts w:ascii="Times" w:eastAsia="等线" w:hAnsi="Times" w:cs="Times"/>
                <w:b/>
                <w:color w:val="000000"/>
                <w:szCs w:val="20"/>
                <w:lang w:val="en-GB"/>
              </w:rPr>
              <w:t>276 –550</w:t>
            </w:r>
          </w:p>
        </w:tc>
        <w:tc>
          <w:tcPr>
            <w:tcW w:w="2328" w:type="dxa"/>
            <w:shd w:val="clear" w:color="auto" w:fill="auto"/>
          </w:tcPr>
          <w:p w14:paraId="14193904" w14:textId="7BD63CF4" w:rsidR="00E34872" w:rsidRPr="00E34872" w:rsidRDefault="00E34872" w:rsidP="00973DC7">
            <w:pPr>
              <w:keepNext/>
              <w:keepLines/>
              <w:jc w:val="center"/>
              <w:rPr>
                <w:rFonts w:ascii="Times" w:eastAsia="等线" w:hAnsi="Times" w:cs="Times"/>
                <w:b/>
                <w:color w:val="000000"/>
                <w:szCs w:val="20"/>
                <w:lang w:val="en-GB"/>
              </w:rPr>
            </w:pPr>
            <w:r>
              <w:rPr>
                <w:rFonts w:ascii="Times" w:eastAsia="等线" w:hAnsi="Times" w:cs="Times"/>
                <w:b/>
                <w:color w:val="000000"/>
                <w:szCs w:val="20"/>
                <w:lang w:val="en-GB"/>
              </w:rPr>
              <w:t>32</w:t>
            </w:r>
          </w:p>
        </w:tc>
        <w:tc>
          <w:tcPr>
            <w:tcW w:w="2328" w:type="dxa"/>
            <w:shd w:val="clear" w:color="auto" w:fill="auto"/>
          </w:tcPr>
          <w:p w14:paraId="26AD1650" w14:textId="6214F674" w:rsidR="00E34872" w:rsidRPr="00E34872" w:rsidRDefault="00E34872" w:rsidP="00973DC7">
            <w:pPr>
              <w:keepNext/>
              <w:keepLines/>
              <w:jc w:val="center"/>
              <w:rPr>
                <w:rFonts w:ascii="Times" w:eastAsia="等线" w:hAnsi="Times" w:cs="Times"/>
                <w:b/>
                <w:color w:val="000000"/>
                <w:szCs w:val="20"/>
                <w:lang w:val="en-GB"/>
              </w:rPr>
            </w:pPr>
            <w:r w:rsidRPr="00E34872">
              <w:rPr>
                <w:rFonts w:ascii="Times" w:eastAsia="等线" w:hAnsi="Times" w:cs="Times"/>
                <w:b/>
                <w:color w:val="000000"/>
                <w:szCs w:val="20"/>
                <w:lang w:val="en-GB"/>
              </w:rPr>
              <w:t>32</w:t>
            </w:r>
          </w:p>
        </w:tc>
      </w:tr>
      <w:tr w:rsidR="00E34872" w14:paraId="524606C8" w14:textId="77777777" w:rsidTr="00E34872">
        <w:trPr>
          <w:jc w:val="center"/>
        </w:trPr>
        <w:tc>
          <w:tcPr>
            <w:tcW w:w="2805" w:type="dxa"/>
            <w:shd w:val="clear" w:color="auto" w:fill="auto"/>
          </w:tcPr>
          <w:p w14:paraId="26922FC3" w14:textId="6B2B03B3" w:rsidR="00E34872" w:rsidRPr="00E34872" w:rsidRDefault="003969C0" w:rsidP="00973DC7">
            <w:pPr>
              <w:keepNext/>
              <w:keepLines/>
              <w:jc w:val="center"/>
              <w:rPr>
                <w:rFonts w:ascii="Times" w:eastAsia="等线" w:hAnsi="Times" w:cs="Times"/>
                <w:b/>
                <w:color w:val="000000"/>
                <w:szCs w:val="20"/>
                <w:lang w:val="en-GB" w:eastAsia="zh-CN"/>
              </w:rPr>
            </w:pPr>
            <w:r>
              <w:rPr>
                <w:rFonts w:ascii="Times" w:eastAsia="等线" w:hAnsi="Times" w:cs="Times"/>
                <w:b/>
                <w:color w:val="000000"/>
                <w:szCs w:val="20"/>
                <w:lang w:val="en-GB" w:eastAsia="zh-CN"/>
              </w:rPr>
              <w:t>…</w:t>
            </w:r>
          </w:p>
        </w:tc>
        <w:tc>
          <w:tcPr>
            <w:tcW w:w="2328" w:type="dxa"/>
            <w:shd w:val="clear" w:color="auto" w:fill="auto"/>
          </w:tcPr>
          <w:p w14:paraId="513F0D8D" w14:textId="3F9CCFF8" w:rsidR="00E34872" w:rsidRPr="00E34872" w:rsidRDefault="003969C0" w:rsidP="00973DC7">
            <w:pPr>
              <w:keepNext/>
              <w:keepLines/>
              <w:jc w:val="center"/>
              <w:rPr>
                <w:rFonts w:ascii="Times" w:eastAsia="等线" w:hAnsi="Times" w:cs="Times"/>
                <w:b/>
                <w:color w:val="000000"/>
                <w:szCs w:val="20"/>
                <w:lang w:val="en-GB" w:eastAsia="zh-CN"/>
              </w:rPr>
            </w:pPr>
            <w:r>
              <w:rPr>
                <w:rFonts w:ascii="Times" w:eastAsia="等线" w:hAnsi="Times" w:cs="Times"/>
                <w:b/>
                <w:color w:val="000000"/>
                <w:szCs w:val="20"/>
                <w:lang w:val="en-GB" w:eastAsia="zh-CN"/>
              </w:rPr>
              <w:t>…</w:t>
            </w:r>
          </w:p>
        </w:tc>
        <w:tc>
          <w:tcPr>
            <w:tcW w:w="2328" w:type="dxa"/>
            <w:shd w:val="clear" w:color="auto" w:fill="auto"/>
          </w:tcPr>
          <w:p w14:paraId="7AF7BF86" w14:textId="5BCCB01C" w:rsidR="00E34872" w:rsidRPr="00E34872" w:rsidRDefault="001273B0" w:rsidP="00973DC7">
            <w:pPr>
              <w:keepNext/>
              <w:keepLines/>
              <w:jc w:val="center"/>
              <w:rPr>
                <w:rFonts w:ascii="Times" w:eastAsia="等线" w:hAnsi="Times" w:cs="Times"/>
                <w:b/>
                <w:color w:val="000000"/>
                <w:szCs w:val="20"/>
                <w:lang w:val="en-GB" w:eastAsia="zh-CN"/>
              </w:rPr>
            </w:pPr>
            <w:r>
              <w:rPr>
                <w:rFonts w:ascii="Times" w:eastAsia="等线" w:hAnsi="Times" w:cs="Times"/>
                <w:b/>
                <w:color w:val="000000"/>
                <w:szCs w:val="20"/>
                <w:lang w:val="en-GB" w:eastAsia="zh-CN"/>
              </w:rPr>
              <w:t>…</w:t>
            </w:r>
          </w:p>
        </w:tc>
      </w:tr>
    </w:tbl>
    <w:p w14:paraId="7A9674C9" w14:textId="3238C287" w:rsidR="00E34872" w:rsidRDefault="00E34872" w:rsidP="00964A14">
      <w:pPr>
        <w:pStyle w:val="a1"/>
        <w:spacing w:before="120"/>
        <w:rPr>
          <w:rFonts w:eastAsiaTheme="minorEastAsia"/>
          <w:b/>
          <w:lang w:eastAsia="zh-CN"/>
        </w:rPr>
      </w:pPr>
      <w:r w:rsidRPr="00E34872">
        <w:rPr>
          <w:rFonts w:eastAsiaTheme="minorEastAsia"/>
          <w:b/>
          <w:lang w:eastAsia="zh-CN"/>
        </w:rPr>
        <w:t xml:space="preserve">Option </w:t>
      </w:r>
      <w:r>
        <w:rPr>
          <w:rFonts w:eastAsiaTheme="minorEastAsia"/>
          <w:b/>
          <w:lang w:eastAsia="zh-CN"/>
        </w:rPr>
        <w:t>2</w:t>
      </w:r>
      <w:r w:rsidRPr="00E34872">
        <w:rPr>
          <w:rFonts w:eastAsiaTheme="minorEastAsia"/>
          <w:b/>
          <w:lang w:eastAsia="zh-CN"/>
        </w:rPr>
        <w:t xml:space="preserve">: the RBG size </w:t>
      </w:r>
      <w:r w:rsidRPr="00E34872">
        <w:rPr>
          <w:rFonts w:eastAsiaTheme="minorEastAsia" w:hint="eastAsia"/>
          <w:b/>
          <w:lang w:eastAsia="zh-CN"/>
        </w:rPr>
        <w:t>is</w:t>
      </w:r>
      <w:r w:rsidRPr="00E34872">
        <w:rPr>
          <w:rFonts w:eastAsiaTheme="minorEastAsia"/>
          <w:b/>
          <w:lang w:eastAsia="zh-CN"/>
        </w:rPr>
        <w:t xml:space="preserve"> separately determined </w:t>
      </w:r>
      <w:r>
        <w:rPr>
          <w:rFonts w:eastAsiaTheme="minorEastAsia"/>
          <w:b/>
          <w:lang w:eastAsia="zh-CN"/>
        </w:rPr>
        <w:t>for each co-scheduled cell</w:t>
      </w:r>
      <w:r w:rsidR="00B308FF">
        <w:rPr>
          <w:rFonts w:eastAsiaTheme="minorEastAsia"/>
          <w:b/>
          <w:lang w:eastAsia="zh-CN"/>
        </w:rPr>
        <w:t>.</w:t>
      </w:r>
    </w:p>
    <w:p w14:paraId="6DC51D35" w14:textId="4091B1C7" w:rsidR="00E34872" w:rsidRPr="00E34872" w:rsidRDefault="00B308FF" w:rsidP="00964A14">
      <w:pPr>
        <w:pStyle w:val="a1"/>
        <w:spacing w:before="120"/>
        <w:rPr>
          <w:rFonts w:eastAsiaTheme="minorEastAsia"/>
          <w:lang w:eastAsia="zh-CN"/>
        </w:rPr>
      </w:pPr>
      <w:r>
        <w:rPr>
          <w:rFonts w:eastAsiaTheme="minorEastAsia"/>
          <w:lang w:eastAsia="zh-CN"/>
        </w:rPr>
        <w:t>For example</w:t>
      </w:r>
      <w:r w:rsidR="00E34872" w:rsidRPr="00E34872">
        <w:rPr>
          <w:rFonts w:eastAsiaTheme="minorEastAsia"/>
          <w:lang w:eastAsia="zh-CN"/>
        </w:rPr>
        <w:t xml:space="preserve">, RBG size </w:t>
      </w:r>
      <w:r w:rsidR="007302EC">
        <w:rPr>
          <w:rFonts w:eastAsiaTheme="minorEastAsia"/>
          <w:lang w:eastAsia="zh-CN"/>
        </w:rPr>
        <w:t>P</w:t>
      </w:r>
      <w:r w:rsidR="00E34872">
        <w:rPr>
          <w:rFonts w:eastAsiaTheme="minorEastAsia"/>
          <w:lang w:eastAsia="zh-CN"/>
        </w:rPr>
        <w:t xml:space="preserve"> </w:t>
      </w:r>
      <w:r w:rsidR="00E34872" w:rsidRPr="00E34872">
        <w:rPr>
          <w:rFonts w:eastAsiaTheme="minorEastAsia"/>
          <w:lang w:eastAsia="zh-CN"/>
        </w:rPr>
        <w:t xml:space="preserve">is firstly determined according to the RB number of </w:t>
      </w:r>
      <w:r w:rsidR="00E34872" w:rsidRPr="00E34872">
        <w:rPr>
          <w:rFonts w:eastAsiaTheme="minorEastAsia" w:hint="eastAsia"/>
          <w:lang w:eastAsia="zh-CN"/>
        </w:rPr>
        <w:t>the</w:t>
      </w:r>
      <w:r w:rsidR="00E34872" w:rsidRPr="00E34872">
        <w:rPr>
          <w:rFonts w:eastAsiaTheme="minorEastAsia"/>
          <w:lang w:eastAsia="zh-CN"/>
        </w:rPr>
        <w:t xml:space="preserve"> active BWP of each co-scheduled cell</w:t>
      </w:r>
      <w:r w:rsidR="00E34872">
        <w:rPr>
          <w:rFonts w:eastAsiaTheme="minorEastAsia"/>
          <w:lang w:eastAsia="zh-CN"/>
        </w:rPr>
        <w:t xml:space="preserve"> and</w:t>
      </w:r>
      <w:r w:rsidR="007302EC">
        <w:rPr>
          <w:rFonts w:eastAsiaTheme="minorEastAsia" w:hint="eastAsia"/>
          <w:lang w:eastAsia="zh-CN"/>
        </w:rPr>
        <w:t>/</w:t>
      </w:r>
      <w:r w:rsidR="007302EC">
        <w:rPr>
          <w:rFonts w:eastAsiaTheme="minorEastAsia"/>
          <w:lang w:eastAsia="zh-CN"/>
        </w:rPr>
        <w:t>or</w:t>
      </w:r>
      <w:r w:rsidR="00E34872" w:rsidRPr="00E34872">
        <w:rPr>
          <w:rFonts w:eastAsiaTheme="minorEastAsia"/>
          <w:i/>
          <w:lang w:eastAsia="zh-CN"/>
        </w:rPr>
        <w:t xml:space="preserve"> rbg-Size</w:t>
      </w:r>
      <w:r w:rsidR="00E34872">
        <w:rPr>
          <w:rFonts w:eastAsiaTheme="minorEastAsia"/>
          <w:lang w:eastAsia="zh-CN"/>
        </w:rPr>
        <w:t xml:space="preserve"> (i.e., config1 or config2)</w:t>
      </w:r>
      <w:r w:rsidR="00E34872" w:rsidRPr="00E34872">
        <w:rPr>
          <w:rFonts w:eastAsiaTheme="minorEastAsia"/>
          <w:lang w:eastAsia="zh-CN"/>
        </w:rPr>
        <w:t xml:space="preserve">, </w:t>
      </w:r>
      <w:r w:rsidR="00E34872">
        <w:rPr>
          <w:rFonts w:eastAsiaTheme="minorEastAsia"/>
          <w:lang w:eastAsia="zh-CN"/>
        </w:rPr>
        <w:t>then</w:t>
      </w:r>
      <w:r w:rsidR="00E34872" w:rsidRPr="00E34872">
        <w:rPr>
          <w:rFonts w:eastAsiaTheme="minorEastAsia"/>
          <w:lang w:eastAsia="zh-CN"/>
        </w:rPr>
        <w:t xml:space="preserve"> </w:t>
      </w:r>
      <w:r w:rsidR="003B5C55">
        <w:rPr>
          <w:rFonts w:eastAsiaTheme="minorEastAsia"/>
          <w:lang w:eastAsia="zh-CN"/>
        </w:rPr>
        <w:t xml:space="preserve">final </w:t>
      </w:r>
      <w:r w:rsidR="007302EC" w:rsidRPr="00E34872">
        <w:rPr>
          <w:rFonts w:eastAsiaTheme="minorEastAsia"/>
          <w:lang w:eastAsia="zh-CN"/>
        </w:rPr>
        <w:t>RBG size</w:t>
      </w:r>
      <w:r w:rsidR="00E34872" w:rsidRPr="00E34872">
        <w:rPr>
          <w:rFonts w:eastAsiaTheme="minorEastAsia"/>
          <w:lang w:eastAsia="zh-CN"/>
        </w:rPr>
        <w:t xml:space="preserve"> is </w:t>
      </w:r>
      <w:r w:rsidR="00E34872">
        <w:rPr>
          <w:rFonts w:eastAsiaTheme="minorEastAsia"/>
          <w:lang w:eastAsia="zh-CN"/>
        </w:rPr>
        <w:t>determined as</w:t>
      </w:r>
      <w:r w:rsidR="00286E43">
        <w:rPr>
          <w:rFonts w:eastAsiaTheme="minorEastAsia"/>
          <w:lang w:eastAsia="zh-CN"/>
        </w:rPr>
        <w:t xml:space="preserve"> the product </w:t>
      </w:r>
      <w:r w:rsidR="00E34872">
        <w:rPr>
          <w:rFonts w:eastAsiaTheme="minorEastAsia"/>
          <w:lang w:eastAsia="zh-CN"/>
        </w:rPr>
        <w:t xml:space="preserve">of </w:t>
      </w:r>
      <w:r w:rsidR="007302EC">
        <w:rPr>
          <w:rFonts w:eastAsiaTheme="minorEastAsia"/>
          <w:lang w:eastAsia="zh-CN"/>
        </w:rPr>
        <w:t xml:space="preserve">P </w:t>
      </w:r>
      <w:r w:rsidR="00E34872">
        <w:rPr>
          <w:rFonts w:eastAsiaTheme="minorEastAsia"/>
          <w:lang w:eastAsia="zh-CN"/>
        </w:rPr>
        <w:t>times</w:t>
      </w:r>
      <w:r w:rsidR="00E34872" w:rsidRPr="00E34872">
        <w:rPr>
          <w:rFonts w:eastAsiaTheme="minorEastAsia"/>
          <w:lang w:eastAsia="zh-CN"/>
        </w:rPr>
        <w:t xml:space="preserve"> K, </w:t>
      </w:r>
      <w:r w:rsidR="00E34872">
        <w:rPr>
          <w:rFonts w:eastAsiaTheme="minorEastAsia"/>
          <w:lang w:eastAsia="zh-CN"/>
        </w:rPr>
        <w:t xml:space="preserve">where </w:t>
      </w:r>
      <w:r w:rsidR="00E34872" w:rsidRPr="00E34872">
        <w:rPr>
          <w:rFonts w:eastAsiaTheme="minorEastAsia"/>
          <w:lang w:eastAsia="zh-CN"/>
        </w:rPr>
        <w:t>K can be a value provided by a RRC parameter or the number of cells co-scheduled by DCI.</w:t>
      </w:r>
    </w:p>
    <w:p w14:paraId="7F532206" w14:textId="6A62252C" w:rsidR="00052838" w:rsidRPr="00E34872" w:rsidRDefault="00E34872" w:rsidP="00964A14">
      <w:pPr>
        <w:pStyle w:val="a1"/>
        <w:spacing w:before="120"/>
        <w:rPr>
          <w:rFonts w:eastAsiaTheme="minorEastAsia"/>
          <w:lang w:eastAsia="zh-CN"/>
        </w:rPr>
      </w:pPr>
      <w:r>
        <w:rPr>
          <w:rFonts w:eastAsiaTheme="minorEastAsia"/>
          <w:lang w:eastAsia="zh-CN"/>
        </w:rPr>
        <w:t>For type1 FDRA, P can be configured by RRC</w:t>
      </w:r>
      <w:r w:rsidR="007302EC">
        <w:rPr>
          <w:rFonts w:eastAsiaTheme="minorEastAsia"/>
          <w:lang w:eastAsia="zh-CN"/>
        </w:rPr>
        <w:t>, and the candidate values can be larger than n16</w:t>
      </w:r>
      <w:r>
        <w:rPr>
          <w:rFonts w:eastAsiaTheme="minorEastAsia"/>
          <w:lang w:eastAsia="zh-CN"/>
        </w:rPr>
        <w:t>.</w:t>
      </w:r>
    </w:p>
    <w:p w14:paraId="03035969" w14:textId="69784512" w:rsidR="00F11EC5" w:rsidRPr="00420E8C" w:rsidRDefault="00CD00E2" w:rsidP="00420E8C">
      <w:pPr>
        <w:pStyle w:val="af1"/>
        <w:jc w:val="both"/>
        <w:rPr>
          <w:rFonts w:eastAsiaTheme="minorEastAsia" w:cs="Times"/>
          <w:b/>
          <w:bCs/>
          <w:lang w:val="en-US" w:eastAsia="zh-CN"/>
        </w:rPr>
      </w:pPr>
      <w:bookmarkStart w:id="27" w:name="_Ref127560511"/>
      <w:bookmarkStart w:id="28" w:name="_Ref127562966"/>
      <w:r w:rsidRPr="00A91D80">
        <w:rPr>
          <w:rFonts w:eastAsiaTheme="minorEastAsia" w:cs="Times"/>
          <w:b/>
          <w:bCs/>
          <w:lang w:val="en-US" w:eastAsia="zh-CN"/>
        </w:rPr>
        <w:lastRenderedPageBreak/>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781F3A">
        <w:rPr>
          <w:rFonts w:eastAsiaTheme="minorEastAsia" w:cs="Times"/>
          <w:b/>
          <w:bCs/>
          <w:noProof/>
          <w:lang w:val="en-US" w:eastAsia="zh-CN"/>
        </w:rPr>
        <w:t>17</w:t>
      </w:r>
      <w:r w:rsidRPr="0025208E">
        <w:rPr>
          <w:rFonts w:eastAsiaTheme="minorEastAsia" w:cs="Times"/>
          <w:b/>
          <w:bCs/>
          <w:lang w:val="en-US" w:eastAsia="zh-CN"/>
        </w:rPr>
        <w:fldChar w:fldCharType="end"/>
      </w:r>
      <w:r w:rsidRPr="0025208E">
        <w:rPr>
          <w:rFonts w:eastAsiaTheme="minorEastAsia" w:cs="Times"/>
          <w:b/>
          <w:bCs/>
          <w:lang w:val="en-US" w:eastAsia="zh-CN"/>
        </w:rPr>
        <w:t xml:space="preserve">. </w:t>
      </w:r>
      <w:bookmarkEnd w:id="26"/>
      <w:r w:rsidR="00E34872">
        <w:rPr>
          <w:rFonts w:eastAsiaTheme="minorEastAsia" w:cs="Times"/>
          <w:b/>
          <w:bCs/>
          <w:lang w:val="en-US" w:eastAsia="zh-CN"/>
        </w:rPr>
        <w:t xml:space="preserve">For Type0 FDRA, </w:t>
      </w:r>
      <w:r w:rsidR="007302EC">
        <w:rPr>
          <w:rFonts w:eastAsiaTheme="minorEastAsia" w:cs="Times" w:hint="eastAsia"/>
          <w:b/>
          <w:bCs/>
          <w:lang w:val="en-US" w:eastAsia="zh-CN"/>
        </w:rPr>
        <w:t>the</w:t>
      </w:r>
      <w:r w:rsidR="007302EC">
        <w:rPr>
          <w:rFonts w:eastAsiaTheme="minorEastAsia" w:cs="Times"/>
          <w:b/>
          <w:bCs/>
          <w:lang w:val="en-US" w:eastAsia="zh-CN"/>
        </w:rPr>
        <w:t xml:space="preserve"> following options for </w:t>
      </w:r>
      <w:r w:rsidR="00286E43">
        <w:rPr>
          <w:rFonts w:eastAsiaTheme="minorEastAsia" w:cs="Times"/>
          <w:b/>
          <w:bCs/>
          <w:lang w:val="en-US" w:eastAsia="zh-CN"/>
        </w:rPr>
        <w:t>determining</w:t>
      </w:r>
      <w:r w:rsidR="007302EC">
        <w:rPr>
          <w:rFonts w:eastAsiaTheme="minorEastAsia" w:cs="Times"/>
          <w:b/>
          <w:bCs/>
          <w:lang w:val="en-US" w:eastAsia="zh-CN"/>
        </w:rPr>
        <w:t xml:space="preserve"> RBG size</w:t>
      </w:r>
      <w:bookmarkEnd w:id="27"/>
      <w:r w:rsidR="00420E8C">
        <w:rPr>
          <w:rFonts w:eastAsiaTheme="minorEastAsia" w:cs="Times"/>
          <w:b/>
          <w:bCs/>
          <w:lang w:val="en-US" w:eastAsia="zh-CN"/>
        </w:rPr>
        <w:br/>
      </w:r>
      <w:r w:rsidR="00086EEA">
        <w:rPr>
          <w:rFonts w:eastAsiaTheme="minorEastAsia" w:cs="Times"/>
          <w:b/>
          <w:bCs/>
          <w:lang w:val="en-US" w:eastAsia="zh-CN"/>
        </w:rPr>
        <w:t xml:space="preserve">-  </w:t>
      </w:r>
      <w:r w:rsidR="00286E43">
        <w:rPr>
          <w:rFonts w:eastAsiaTheme="minorEastAsia" w:cs="Times"/>
          <w:b/>
          <w:bCs/>
          <w:lang w:val="en-US" w:eastAsia="zh-CN"/>
        </w:rPr>
        <w:t xml:space="preserve">Option1. </w:t>
      </w:r>
      <w:r w:rsidR="00286E43">
        <w:rPr>
          <w:rFonts w:eastAsiaTheme="minorEastAsia" w:cs="Times"/>
          <w:b/>
          <w:bCs/>
          <w:lang w:eastAsia="zh-CN"/>
        </w:rPr>
        <w:t xml:space="preserve">The RBG size for all co-scheduled cells in a set of cell is </w:t>
      </w:r>
      <w:r w:rsidR="00286E43" w:rsidRPr="00286E43">
        <w:rPr>
          <w:rFonts w:eastAsiaTheme="minorEastAsia" w:cs="Times"/>
          <w:b/>
          <w:bCs/>
          <w:lang w:eastAsia="zh-CN"/>
        </w:rPr>
        <w:t xml:space="preserve">determined based on the maximum total number of RBs of </w:t>
      </w:r>
      <w:r w:rsidR="00B308FF">
        <w:rPr>
          <w:rFonts w:eastAsiaTheme="minorEastAsia" w:cs="Times"/>
          <w:b/>
          <w:bCs/>
          <w:lang w:eastAsia="zh-CN"/>
        </w:rPr>
        <w:t xml:space="preserve">the </w:t>
      </w:r>
      <w:r w:rsidR="00286E43" w:rsidRPr="00286E43">
        <w:rPr>
          <w:rFonts w:eastAsiaTheme="minorEastAsia" w:cs="Times"/>
          <w:b/>
          <w:bCs/>
          <w:lang w:eastAsia="zh-CN"/>
        </w:rPr>
        <w:t>active BWP for all cell combinations</w:t>
      </w:r>
      <w:r w:rsidR="00B308FF">
        <w:rPr>
          <w:rFonts w:eastAsiaTheme="minorEastAsia" w:cs="Times"/>
          <w:b/>
          <w:bCs/>
          <w:lang w:eastAsia="zh-CN"/>
        </w:rPr>
        <w:t>.</w:t>
      </w:r>
      <w:r w:rsidR="00420E8C">
        <w:rPr>
          <w:rFonts w:eastAsiaTheme="minorEastAsia" w:cs="Times"/>
          <w:b/>
          <w:bCs/>
          <w:lang w:val="en-US" w:eastAsia="zh-CN"/>
        </w:rPr>
        <w:br/>
      </w:r>
      <w:r w:rsidR="00086EEA">
        <w:rPr>
          <w:rFonts w:eastAsiaTheme="minorEastAsia" w:cs="Times"/>
          <w:b/>
          <w:bCs/>
          <w:lang w:val="en-US" w:eastAsia="zh-CN"/>
        </w:rPr>
        <w:t xml:space="preserve">-  </w:t>
      </w:r>
      <w:r w:rsidR="00286E43">
        <w:rPr>
          <w:rFonts w:eastAsiaTheme="minorEastAsia" w:cs="Times"/>
          <w:b/>
          <w:bCs/>
          <w:lang w:eastAsia="zh-CN"/>
        </w:rPr>
        <w:t xml:space="preserve">Option2. The RBG size for a </w:t>
      </w:r>
      <w:r w:rsidR="00286E43">
        <w:rPr>
          <w:rFonts w:eastAsiaTheme="minorEastAsia"/>
          <w:b/>
          <w:lang w:eastAsia="zh-CN"/>
        </w:rPr>
        <w:t>co-scheduled cell</w:t>
      </w:r>
      <w:r w:rsidR="00286E43">
        <w:rPr>
          <w:rFonts w:eastAsiaTheme="minorEastAsia" w:cs="Times"/>
          <w:b/>
          <w:bCs/>
          <w:lang w:eastAsia="zh-CN"/>
        </w:rPr>
        <w:t xml:space="preserve"> i</w:t>
      </w:r>
      <w:r w:rsidR="00286E43" w:rsidRPr="00E34872">
        <w:rPr>
          <w:rFonts w:eastAsiaTheme="minorEastAsia" w:hint="eastAsia"/>
          <w:b/>
          <w:lang w:eastAsia="zh-CN"/>
        </w:rPr>
        <w:t>s</w:t>
      </w:r>
      <w:r w:rsidR="00286E43" w:rsidRPr="00E34872">
        <w:rPr>
          <w:rFonts w:eastAsiaTheme="minorEastAsia"/>
          <w:b/>
          <w:lang w:eastAsia="zh-CN"/>
        </w:rPr>
        <w:t xml:space="preserve"> determined </w:t>
      </w:r>
      <w:r w:rsidR="00286E43">
        <w:rPr>
          <w:rFonts w:eastAsiaTheme="minorEastAsia"/>
          <w:b/>
          <w:lang w:eastAsia="zh-CN"/>
        </w:rPr>
        <w:t xml:space="preserve">based on the number of RB of </w:t>
      </w:r>
      <w:r w:rsidR="00B308FF">
        <w:rPr>
          <w:rFonts w:eastAsiaTheme="minorEastAsia"/>
          <w:b/>
          <w:lang w:eastAsia="zh-CN"/>
        </w:rPr>
        <w:t xml:space="preserve">the </w:t>
      </w:r>
      <w:r w:rsidR="00286E43">
        <w:rPr>
          <w:rFonts w:eastAsiaTheme="minorEastAsia"/>
          <w:b/>
          <w:lang w:eastAsia="zh-CN"/>
        </w:rPr>
        <w:t>active BWP of the co-scheduled cell</w:t>
      </w:r>
      <w:r w:rsidR="00286E43">
        <w:rPr>
          <w:rFonts w:eastAsiaTheme="minorEastAsia" w:cs="Times"/>
          <w:b/>
          <w:bCs/>
          <w:lang w:eastAsia="zh-CN"/>
        </w:rPr>
        <w:t xml:space="preserve">, and times </w:t>
      </w:r>
      <w:r w:rsidR="007302EC">
        <w:rPr>
          <w:rFonts w:eastAsiaTheme="minorEastAsia" w:cs="Times"/>
          <w:b/>
          <w:bCs/>
          <w:lang w:val="en-US" w:eastAsia="zh-CN"/>
        </w:rPr>
        <w:t>a scaling factor K.</w:t>
      </w:r>
      <w:bookmarkEnd w:id="28"/>
    </w:p>
    <w:p w14:paraId="523380C3" w14:textId="1F2080EE" w:rsidR="00E34872" w:rsidRDefault="00E34872" w:rsidP="00E34872">
      <w:pPr>
        <w:pStyle w:val="af1"/>
        <w:jc w:val="both"/>
        <w:rPr>
          <w:b/>
          <w:bCs/>
        </w:rPr>
      </w:pPr>
      <w:bookmarkStart w:id="29" w:name="_Ref127560512"/>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781F3A">
        <w:rPr>
          <w:rFonts w:eastAsiaTheme="minorEastAsia" w:cs="Times"/>
          <w:b/>
          <w:bCs/>
          <w:noProof/>
          <w:lang w:val="en-US" w:eastAsia="zh-CN"/>
        </w:rPr>
        <w:t>18</w:t>
      </w:r>
      <w:r w:rsidRPr="0025208E">
        <w:rPr>
          <w:rFonts w:eastAsiaTheme="minorEastAsia" w:cs="Times"/>
          <w:b/>
          <w:bCs/>
          <w:lang w:val="en-US" w:eastAsia="zh-CN"/>
        </w:rPr>
        <w:fldChar w:fldCharType="end"/>
      </w:r>
      <w:r w:rsidRPr="0025208E">
        <w:rPr>
          <w:rFonts w:eastAsiaTheme="minorEastAsia" w:cs="Times"/>
          <w:b/>
          <w:bCs/>
          <w:lang w:val="en-US" w:eastAsia="zh-CN"/>
        </w:rPr>
        <w:t xml:space="preserve">. </w:t>
      </w:r>
      <w:r>
        <w:rPr>
          <w:rFonts w:eastAsiaTheme="minorEastAsia" w:cs="Times"/>
          <w:b/>
          <w:bCs/>
          <w:lang w:val="en-US" w:eastAsia="zh-CN"/>
        </w:rPr>
        <w:t xml:space="preserve">For Type1 FDRA, </w:t>
      </w:r>
      <w:r w:rsidRPr="00E34872">
        <w:rPr>
          <w:rFonts w:ascii="Times" w:hAnsi="Times" w:cs="Times"/>
          <w:b/>
          <w:color w:val="000000"/>
          <w:sz w:val="21"/>
          <w:lang w:val="en-US" w:eastAsia="ja-JP"/>
        </w:rPr>
        <w:t>RBG-based RIV for RA type 1</w:t>
      </w:r>
      <w:r>
        <w:rPr>
          <w:rFonts w:ascii="Times" w:hAnsi="Times" w:cs="Times"/>
          <w:b/>
          <w:color w:val="000000"/>
          <w:sz w:val="21"/>
          <w:lang w:val="en-US" w:eastAsia="ja-JP"/>
        </w:rPr>
        <w:t xml:space="preserve"> is configurable, and the RBG size can be</w:t>
      </w:r>
      <w:r w:rsidR="003B5C55">
        <w:rPr>
          <w:rFonts w:ascii="Times" w:hAnsi="Times" w:cs="Times"/>
          <w:b/>
          <w:color w:val="000000"/>
          <w:sz w:val="21"/>
          <w:lang w:val="en-US" w:eastAsia="ja-JP"/>
        </w:rPr>
        <w:t xml:space="preserve"> </w:t>
      </w:r>
      <w:r>
        <w:rPr>
          <w:rFonts w:ascii="Times" w:hAnsi="Times" w:cs="Times"/>
          <w:b/>
          <w:color w:val="000000"/>
          <w:sz w:val="21"/>
          <w:lang w:val="en-US" w:eastAsia="ja-JP"/>
        </w:rPr>
        <w:t>2,4,8,16,32,64</w:t>
      </w:r>
      <w:r>
        <w:rPr>
          <w:b/>
          <w:bCs/>
        </w:rPr>
        <w:t>.</w:t>
      </w:r>
      <w:bookmarkEnd w:id="29"/>
    </w:p>
    <w:p w14:paraId="4253E582" w14:textId="77777777" w:rsidR="009A6FE8" w:rsidRPr="00E34872" w:rsidRDefault="009A6FE8" w:rsidP="009A6FE8">
      <w:pPr>
        <w:rPr>
          <w:rFonts w:eastAsiaTheme="minorEastAsia"/>
          <w:lang w:val="en-GB"/>
        </w:rPr>
      </w:pPr>
    </w:p>
    <w:p w14:paraId="1E870650" w14:textId="769C17E7" w:rsidR="001D7534" w:rsidRDefault="001D7534" w:rsidP="00EE5647">
      <w:pPr>
        <w:pStyle w:val="20"/>
        <w:rPr>
          <w:lang w:val="en-GB"/>
        </w:rPr>
      </w:pPr>
      <w:r>
        <w:rPr>
          <w:lang w:val="en-GB"/>
        </w:rPr>
        <w:t>TDRA</w:t>
      </w:r>
    </w:p>
    <w:tbl>
      <w:tblPr>
        <w:tblStyle w:val="aff1"/>
        <w:tblW w:w="0" w:type="auto"/>
        <w:tblLook w:val="04A0" w:firstRow="1" w:lastRow="0" w:firstColumn="1" w:lastColumn="0" w:noHBand="0" w:noVBand="1"/>
      </w:tblPr>
      <w:tblGrid>
        <w:gridCol w:w="9060"/>
      </w:tblGrid>
      <w:tr w:rsidR="001D7534" w14:paraId="44E49D53" w14:textId="77777777" w:rsidTr="001D7534">
        <w:tc>
          <w:tcPr>
            <w:tcW w:w="9060" w:type="dxa"/>
          </w:tcPr>
          <w:p w14:paraId="57C904F8" w14:textId="77777777" w:rsidR="001D7534" w:rsidRDefault="001D7534" w:rsidP="00612749">
            <w:pPr>
              <w:keepNext/>
              <w:spacing w:before="120" w:after="120"/>
              <w:ind w:left="720" w:hanging="720"/>
              <w:rPr>
                <w:rFonts w:eastAsia="Malgun Gothic" w:cs="Times"/>
                <w:b/>
                <w:bCs/>
                <w:szCs w:val="20"/>
                <w:highlight w:val="green"/>
                <w:lang w:eastAsia="ko-KR"/>
              </w:rPr>
            </w:pPr>
            <w:r>
              <w:rPr>
                <w:rFonts w:cs="Times"/>
                <w:b/>
                <w:bCs/>
                <w:szCs w:val="20"/>
                <w:highlight w:val="green"/>
              </w:rPr>
              <w:t>Agreement</w:t>
            </w:r>
          </w:p>
          <w:p w14:paraId="55D08066" w14:textId="77777777" w:rsidR="001D7534" w:rsidRDefault="001D7534" w:rsidP="00612749">
            <w:pPr>
              <w:spacing w:before="120" w:after="120"/>
              <w:rPr>
                <w:rFonts w:eastAsia="Batang"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3ADAAEE2" w14:textId="77777777" w:rsidR="001D7534" w:rsidRDefault="001D7534" w:rsidP="00612749">
            <w:pPr>
              <w:numPr>
                <w:ilvl w:val="0"/>
                <w:numId w:val="40"/>
              </w:numPr>
              <w:overflowPunct w:val="0"/>
              <w:autoSpaceDE w:val="0"/>
              <w:autoSpaceDN w:val="0"/>
              <w:snapToGrid w:val="0"/>
              <w:spacing w:before="120" w:after="120" w:line="256" w:lineRule="auto"/>
              <w:jc w:val="both"/>
              <w:rPr>
                <w:rFonts w:cs="Times"/>
                <w:szCs w:val="20"/>
              </w:rPr>
            </w:pPr>
            <w:r>
              <w:rPr>
                <w:rFonts w:cs="Times"/>
                <w:szCs w:val="20"/>
              </w:rPr>
              <w:t>Separate {SLIV, mapping type, scheduling offset K0 (or K2)} is indicated for each of co-scheduled PDSCHs/PUSCHs.</w:t>
            </w:r>
          </w:p>
          <w:p w14:paraId="5B5E1F53" w14:textId="36112068" w:rsidR="001D7534" w:rsidRPr="001D7534" w:rsidRDefault="001D7534" w:rsidP="00612749">
            <w:pPr>
              <w:numPr>
                <w:ilvl w:val="0"/>
                <w:numId w:val="40"/>
              </w:numPr>
              <w:overflowPunct w:val="0"/>
              <w:autoSpaceDE w:val="0"/>
              <w:autoSpaceDN w:val="0"/>
              <w:snapToGrid w:val="0"/>
              <w:spacing w:before="120" w:after="120" w:line="256" w:lineRule="auto"/>
              <w:jc w:val="both"/>
              <w:rPr>
                <w:rFonts w:cs="Times"/>
                <w:szCs w:val="20"/>
              </w:rPr>
            </w:pPr>
            <w:r>
              <w:rPr>
                <w:rFonts w:cs="Times"/>
                <w:szCs w:val="20"/>
              </w:rPr>
              <w:t>FFS details of the TDRA table design</w:t>
            </w:r>
          </w:p>
        </w:tc>
      </w:tr>
    </w:tbl>
    <w:p w14:paraId="1891BCC0" w14:textId="77777777" w:rsidR="009560AD" w:rsidRPr="00021313" w:rsidRDefault="009560AD" w:rsidP="00612749">
      <w:pPr>
        <w:spacing w:before="120" w:after="120"/>
        <w:jc w:val="both"/>
        <w:rPr>
          <w:rFonts w:eastAsiaTheme="minorEastAsia"/>
          <w:snapToGrid w:val="0"/>
          <w:szCs w:val="20"/>
          <w:lang w:eastAsia="zh-CN"/>
        </w:rPr>
      </w:pPr>
      <w:r w:rsidRPr="00021313">
        <w:rPr>
          <w:rFonts w:eastAsia="等线"/>
          <w:szCs w:val="20"/>
          <w:lang w:val="en-GB" w:eastAsia="zh-CN"/>
        </w:rPr>
        <w:t xml:space="preserve">Although </w:t>
      </w:r>
      <w:r w:rsidRPr="00021313">
        <w:rPr>
          <w:snapToGrid w:val="0"/>
          <w:szCs w:val="20"/>
        </w:rPr>
        <w:t xml:space="preserve">time domain resource allocations for the set of cells are indicated by a single TDRA field in the DCI format 0_X/1_X, </w:t>
      </w:r>
      <w:r w:rsidRPr="00021313">
        <w:rPr>
          <w:rFonts w:eastAsia="等线"/>
          <w:szCs w:val="20"/>
          <w:lang w:val="en-GB" w:eastAsia="zh-CN"/>
        </w:rPr>
        <w:t xml:space="preserve">the detail for the TDRA table design </w:t>
      </w:r>
      <w:r w:rsidRPr="000B2C28">
        <w:rPr>
          <w:rFonts w:eastAsiaTheme="minorEastAsia"/>
          <w:color w:val="000000"/>
          <w:szCs w:val="20"/>
          <w:lang w:eastAsia="ja-JP"/>
        </w:rPr>
        <w:t>for mc-DCI scheduling</w:t>
      </w:r>
      <w:r w:rsidRPr="00021313">
        <w:rPr>
          <w:rFonts w:eastAsia="等线"/>
          <w:szCs w:val="20"/>
          <w:lang w:val="en-GB" w:eastAsia="zh-CN"/>
        </w:rPr>
        <w:t xml:space="preserve"> is FFS. </w:t>
      </w:r>
      <w:r w:rsidRPr="00021313">
        <w:rPr>
          <w:rFonts w:eastAsiaTheme="minorEastAsia"/>
          <w:snapToGrid w:val="0"/>
          <w:szCs w:val="20"/>
          <w:lang w:eastAsia="zh-CN"/>
        </w:rPr>
        <w:t>The</w:t>
      </w:r>
      <w:r>
        <w:rPr>
          <w:rFonts w:eastAsiaTheme="minorEastAsia"/>
          <w:snapToGrid w:val="0"/>
          <w:szCs w:val="20"/>
          <w:lang w:eastAsia="zh-CN"/>
        </w:rPr>
        <w:t>re are two</w:t>
      </w:r>
      <w:r w:rsidRPr="00021313">
        <w:rPr>
          <w:rFonts w:eastAsiaTheme="minorEastAsia"/>
          <w:snapToGrid w:val="0"/>
          <w:szCs w:val="20"/>
          <w:lang w:eastAsia="zh-CN"/>
        </w:rPr>
        <w:t xml:space="preserve"> </w:t>
      </w:r>
      <w:r>
        <w:rPr>
          <w:rFonts w:eastAsiaTheme="minorEastAsia"/>
          <w:snapToGrid w:val="0"/>
          <w:szCs w:val="20"/>
          <w:lang w:eastAsia="zh-CN"/>
        </w:rPr>
        <w:t xml:space="preserve">methods of the </w:t>
      </w:r>
      <w:r w:rsidRPr="00021313">
        <w:rPr>
          <w:rFonts w:eastAsiaTheme="minorEastAsia"/>
          <w:snapToGrid w:val="0"/>
          <w:szCs w:val="20"/>
          <w:lang w:eastAsia="zh-CN"/>
        </w:rPr>
        <w:t xml:space="preserve">construction of the </w:t>
      </w:r>
      <w:r>
        <w:rPr>
          <w:rFonts w:eastAsiaTheme="minorEastAsia"/>
          <w:snapToGrid w:val="0"/>
          <w:szCs w:val="20"/>
          <w:lang w:eastAsia="zh-CN"/>
        </w:rPr>
        <w:t xml:space="preserve">joint </w:t>
      </w:r>
      <w:r w:rsidRPr="00021313">
        <w:rPr>
          <w:rFonts w:eastAsiaTheme="minorEastAsia"/>
          <w:snapToGrid w:val="0"/>
          <w:szCs w:val="20"/>
          <w:lang w:eastAsia="zh-CN"/>
        </w:rPr>
        <w:t>TDRA table:</w:t>
      </w:r>
    </w:p>
    <w:p w14:paraId="2A02D603" w14:textId="77777777" w:rsidR="009560AD" w:rsidRPr="003B0CC5" w:rsidRDefault="009560AD" w:rsidP="00612749">
      <w:pPr>
        <w:pStyle w:val="Default"/>
        <w:numPr>
          <w:ilvl w:val="0"/>
          <w:numId w:val="33"/>
        </w:numPr>
        <w:spacing w:before="120" w:after="120"/>
        <w:jc w:val="both"/>
        <w:rPr>
          <w:rFonts w:ascii="Times New Roman" w:hAnsi="Times New Roman"/>
          <w:sz w:val="20"/>
          <w:szCs w:val="20"/>
        </w:rPr>
      </w:pPr>
      <w:r w:rsidRPr="003B0CC5">
        <w:rPr>
          <w:rFonts w:ascii="Times New Roman" w:hAnsi="Times New Roman" w:cs="Times New Roman"/>
          <w:sz w:val="20"/>
          <w:szCs w:val="20"/>
        </w:rPr>
        <w:t xml:space="preserve">Alt.1: the TDRA table for mc-DCI scheduling is derived by </w:t>
      </w:r>
      <w:r>
        <w:rPr>
          <w:rFonts w:ascii="Times New Roman" w:hAnsi="Times New Roman" w:cs="Times New Roman"/>
          <w:sz w:val="20"/>
          <w:szCs w:val="20"/>
        </w:rPr>
        <w:t xml:space="preserve">the </w:t>
      </w:r>
      <w:r w:rsidRPr="003B0CC5">
        <w:rPr>
          <w:rFonts w:ascii="Times New Roman" w:hAnsi="Times New Roman" w:cs="Times New Roman"/>
          <w:sz w:val="20"/>
          <w:szCs w:val="20"/>
        </w:rPr>
        <w:t>legacy TDRA table</w:t>
      </w:r>
      <w:r>
        <w:rPr>
          <w:rFonts w:ascii="Times New Roman" w:hAnsi="Times New Roman" w:cs="Times New Roman"/>
          <w:sz w:val="20"/>
          <w:szCs w:val="20"/>
        </w:rPr>
        <w:t xml:space="preserve"> of each co-scheduled cell</w:t>
      </w:r>
      <w:r w:rsidRPr="003B0CC5">
        <w:rPr>
          <w:rFonts w:ascii="Times New Roman" w:hAnsi="Times New Roman" w:cs="Times New Roman"/>
          <w:sz w:val="20"/>
          <w:szCs w:val="20"/>
        </w:rPr>
        <w:t>, e.g.:</w:t>
      </w:r>
      <w:r w:rsidRPr="003B0CC5">
        <w:rPr>
          <w:rFonts w:ascii="Times New Roman" w:hAnsi="Times New Roman" w:cs="Times New Roman"/>
          <w:i/>
          <w:iCs/>
          <w:sz w:val="20"/>
          <w:szCs w:val="20"/>
        </w:rPr>
        <w:t xml:space="preserve"> </w:t>
      </w:r>
      <w:r w:rsidRPr="003B0CC5">
        <w:rPr>
          <w:rFonts w:ascii="Times New Roman" w:eastAsia="宋体" w:hAnsi="Times New Roman" w:cs="Times New Roman"/>
          <w:i/>
          <w:iCs/>
          <w:sz w:val="20"/>
          <w:szCs w:val="20"/>
          <w:lang w:eastAsia="zh-CN"/>
        </w:rPr>
        <w:t xml:space="preserve">pdsch-TimeDomainAllocationList </w:t>
      </w:r>
      <w:r w:rsidRPr="003B0CC5">
        <w:rPr>
          <w:rFonts w:ascii="Times New Roman" w:eastAsia="宋体" w:hAnsi="Times New Roman" w:cs="Times New Roman"/>
          <w:sz w:val="20"/>
          <w:szCs w:val="20"/>
          <w:lang w:eastAsia="zh-CN"/>
        </w:rPr>
        <w:t xml:space="preserve">provided in </w:t>
      </w:r>
      <w:r w:rsidRPr="003B0CC5">
        <w:rPr>
          <w:rFonts w:ascii="Times New Roman" w:eastAsia="宋体" w:hAnsi="Times New Roman" w:cs="Times New Roman"/>
          <w:i/>
          <w:iCs/>
          <w:sz w:val="20"/>
          <w:szCs w:val="20"/>
          <w:lang w:eastAsia="zh-CN"/>
        </w:rPr>
        <w:t>PDSCH-Config</w:t>
      </w:r>
      <w:r>
        <w:rPr>
          <w:rFonts w:ascii="Times New Roman" w:eastAsia="宋体" w:hAnsi="Times New Roman" w:cs="Times New Roman"/>
          <w:i/>
          <w:iCs/>
          <w:sz w:val="20"/>
          <w:szCs w:val="20"/>
          <w:lang w:eastAsia="zh-CN"/>
        </w:rPr>
        <w:t>.</w:t>
      </w:r>
      <w:r w:rsidRPr="003B0CC5">
        <w:rPr>
          <w:rFonts w:ascii="Times New Roman" w:eastAsia="宋体" w:hAnsi="Times New Roman" w:cs="Times New Roman"/>
          <w:i/>
          <w:iCs/>
          <w:sz w:val="20"/>
          <w:szCs w:val="20"/>
          <w:lang w:eastAsia="zh-CN"/>
        </w:rPr>
        <w:t xml:space="preserve"> </w:t>
      </w:r>
    </w:p>
    <w:p w14:paraId="49D8F6C6" w14:textId="77777777" w:rsidR="009560AD" w:rsidRPr="00A76114" w:rsidRDefault="009560AD" w:rsidP="00612749">
      <w:pPr>
        <w:pStyle w:val="Default"/>
        <w:numPr>
          <w:ilvl w:val="0"/>
          <w:numId w:val="33"/>
        </w:numPr>
        <w:spacing w:before="120" w:after="120"/>
        <w:jc w:val="both"/>
        <w:rPr>
          <w:rFonts w:ascii="Times New Roman" w:hAnsi="Times New Roman"/>
          <w:sz w:val="20"/>
          <w:szCs w:val="20"/>
          <w:lang w:eastAsia="zh-CN"/>
        </w:rPr>
      </w:pPr>
      <w:r w:rsidRPr="008F6819">
        <w:rPr>
          <w:rFonts w:ascii="Times New Roman" w:hAnsi="Times New Roman" w:cs="Times New Roman"/>
          <w:sz w:val="20"/>
          <w:szCs w:val="20"/>
          <w:lang w:eastAsia="zh-CN"/>
        </w:rPr>
        <w:t>Alt.2: the T</w:t>
      </w:r>
      <w:r w:rsidRPr="008F6819">
        <w:rPr>
          <w:rFonts w:ascii="Times New Roman" w:hAnsi="Times New Roman" w:cs="Times New Roman"/>
          <w:sz w:val="20"/>
          <w:szCs w:val="20"/>
        </w:rPr>
        <w:t>DRA table for mc-DCI scheduling is configured by a new RRC parameter.</w:t>
      </w:r>
    </w:p>
    <w:p w14:paraId="237FE0EC" w14:textId="120E9BC0" w:rsidR="009560AD" w:rsidRDefault="009560AD" w:rsidP="00612749">
      <w:pPr>
        <w:kinsoku w:val="0"/>
        <w:overflowPunct w:val="0"/>
        <w:adjustRightInd w:val="0"/>
        <w:spacing w:before="120" w:after="120"/>
        <w:jc w:val="both"/>
        <w:textAlignment w:val="baseline"/>
        <w:rPr>
          <w:bCs/>
        </w:rPr>
      </w:pPr>
      <w:r>
        <w:rPr>
          <w:rFonts w:eastAsiaTheme="minorEastAsia"/>
          <w:szCs w:val="20"/>
          <w:lang w:eastAsia="zh-CN"/>
        </w:rPr>
        <w:t xml:space="preserve">For alt.1, the TDRA table </w:t>
      </w:r>
      <w:r>
        <w:rPr>
          <w:snapToGrid w:val="0"/>
          <w:szCs w:val="20"/>
        </w:rPr>
        <w:t>for mc-scheduling</w:t>
      </w:r>
      <w:r>
        <w:rPr>
          <w:rFonts w:eastAsiaTheme="minorEastAsia"/>
          <w:szCs w:val="20"/>
          <w:lang w:eastAsia="zh-CN"/>
        </w:rPr>
        <w:t xml:space="preserve"> could be constructed by including all possible combinations of TDRA of each co-scheduled cell, or </w:t>
      </w:r>
      <w:r w:rsidR="00C005AD">
        <w:rPr>
          <w:rFonts w:eastAsiaTheme="minorEastAsia"/>
          <w:szCs w:val="20"/>
          <w:lang w:eastAsia="zh-CN"/>
        </w:rPr>
        <w:t xml:space="preserve">by including </w:t>
      </w:r>
      <w:r>
        <w:rPr>
          <w:rFonts w:eastAsiaTheme="minorEastAsia"/>
          <w:szCs w:val="20"/>
          <w:lang w:eastAsia="zh-CN"/>
        </w:rPr>
        <w:t>combination</w:t>
      </w:r>
      <w:r w:rsidR="00362021">
        <w:rPr>
          <w:rFonts w:eastAsiaTheme="minorEastAsia"/>
          <w:szCs w:val="20"/>
          <w:lang w:eastAsia="zh-CN"/>
        </w:rPr>
        <w:t>s</w:t>
      </w:r>
      <w:r>
        <w:rPr>
          <w:rFonts w:eastAsiaTheme="minorEastAsia"/>
          <w:szCs w:val="20"/>
          <w:lang w:eastAsia="zh-CN"/>
        </w:rPr>
        <w:t xml:space="preserve"> of TDRA </w:t>
      </w:r>
      <w:r w:rsidRPr="00A33031">
        <w:rPr>
          <w:rFonts w:eastAsiaTheme="minorEastAsia"/>
          <w:szCs w:val="20"/>
          <w:lang w:eastAsia="zh-CN"/>
        </w:rPr>
        <w:t xml:space="preserve">with same </w:t>
      </w:r>
      <w:r w:rsidR="00362021">
        <w:rPr>
          <w:rFonts w:eastAsiaTheme="minorEastAsia"/>
          <w:szCs w:val="20"/>
          <w:lang w:eastAsia="zh-CN"/>
        </w:rPr>
        <w:t xml:space="preserve">entry </w:t>
      </w:r>
      <w:r w:rsidRPr="00A33031">
        <w:rPr>
          <w:rFonts w:eastAsiaTheme="minorEastAsia"/>
          <w:szCs w:val="20"/>
          <w:lang w:eastAsia="zh-CN"/>
        </w:rPr>
        <w:t>index</w:t>
      </w:r>
      <w:r w:rsidRPr="00A33031">
        <w:rPr>
          <w:rFonts w:eastAsiaTheme="minorEastAsia"/>
          <w:i/>
          <w:iCs/>
          <w:szCs w:val="20"/>
          <w:lang w:eastAsia="zh-CN"/>
        </w:rPr>
        <w:t xml:space="preserve"> </w:t>
      </w:r>
      <w:r>
        <w:rPr>
          <w:rFonts w:eastAsiaTheme="minorEastAsia"/>
          <w:szCs w:val="20"/>
          <w:lang w:eastAsia="zh-CN"/>
        </w:rPr>
        <w:t>from the legacy TDRA table of each co-scheduled cell</w:t>
      </w:r>
      <w:r>
        <w:rPr>
          <w:bCs/>
        </w:rPr>
        <w:t xml:space="preserve">. </w:t>
      </w:r>
    </w:p>
    <w:p w14:paraId="7BE49326" w14:textId="77777777" w:rsidR="009560AD" w:rsidRPr="00346861" w:rsidRDefault="009560AD" w:rsidP="00612749">
      <w:pPr>
        <w:kinsoku w:val="0"/>
        <w:overflowPunct w:val="0"/>
        <w:adjustRightInd w:val="0"/>
        <w:spacing w:before="120" w:after="120"/>
        <w:jc w:val="both"/>
        <w:textAlignment w:val="baseline"/>
        <w:rPr>
          <w:rFonts w:eastAsiaTheme="minorEastAsia"/>
          <w:szCs w:val="20"/>
          <w:lang w:eastAsia="zh-CN"/>
        </w:rPr>
      </w:pPr>
      <w:r>
        <w:rPr>
          <w:bCs/>
        </w:rPr>
        <w:t>If the table includes all the</w:t>
      </w:r>
      <w:r w:rsidRPr="00482CA2">
        <w:rPr>
          <w:rFonts w:eastAsiaTheme="minorEastAsia"/>
          <w:szCs w:val="20"/>
          <w:lang w:eastAsia="zh-CN"/>
        </w:rPr>
        <w:t xml:space="preserve"> </w:t>
      </w:r>
      <w:r>
        <w:rPr>
          <w:rFonts w:eastAsiaTheme="minorEastAsia"/>
          <w:szCs w:val="20"/>
          <w:lang w:eastAsia="zh-CN"/>
        </w:rPr>
        <w:t xml:space="preserve">possible combinations for TDRA of each co-scheduled cell, </w:t>
      </w:r>
      <w:r w:rsidRPr="00346861">
        <w:rPr>
          <w:rFonts w:eastAsiaTheme="minorEastAsia"/>
          <w:szCs w:val="20"/>
          <w:lang w:eastAsia="zh-CN"/>
        </w:rPr>
        <w:t xml:space="preserve">the following two </w:t>
      </w:r>
      <w:r>
        <w:rPr>
          <w:rFonts w:eastAsiaTheme="minorEastAsia"/>
          <w:szCs w:val="20"/>
          <w:lang w:eastAsia="zh-CN"/>
        </w:rPr>
        <w:t>options</w:t>
      </w:r>
      <w:r w:rsidRPr="00346861">
        <w:rPr>
          <w:rFonts w:eastAsiaTheme="minorEastAsia"/>
          <w:szCs w:val="20"/>
          <w:lang w:eastAsia="zh-CN"/>
        </w:rPr>
        <w:t xml:space="preserve"> are considered:</w:t>
      </w:r>
    </w:p>
    <w:p w14:paraId="0AEE1BB5" w14:textId="58BB3D95" w:rsidR="009560AD" w:rsidRPr="000F57AF" w:rsidRDefault="009560AD" w:rsidP="00612749">
      <w:pPr>
        <w:pStyle w:val="Default"/>
        <w:numPr>
          <w:ilvl w:val="0"/>
          <w:numId w:val="33"/>
        </w:numPr>
        <w:spacing w:before="120" w:after="120"/>
        <w:jc w:val="both"/>
        <w:rPr>
          <w:rFonts w:ascii="Times New Roman" w:hAnsi="Times New Roman"/>
          <w:sz w:val="20"/>
          <w:szCs w:val="20"/>
          <w:lang w:eastAsia="zh-CN"/>
        </w:rPr>
      </w:pPr>
      <w:r w:rsidRPr="000F57AF">
        <w:rPr>
          <w:rFonts w:ascii="Times New Roman" w:hAnsi="Times New Roman" w:cs="Times New Roman"/>
          <w:sz w:val="20"/>
          <w:szCs w:val="20"/>
          <w:lang w:eastAsia="zh-CN"/>
        </w:rPr>
        <w:t>option 1: ea</w:t>
      </w:r>
      <w:r w:rsidRPr="000F57AF">
        <w:rPr>
          <w:rFonts w:ascii="Times New Roman" w:hAnsi="Times New Roman" w:cs="Times New Roman"/>
          <w:sz w:val="20"/>
          <w:szCs w:val="20"/>
        </w:rPr>
        <w:t>ch entry in the TDRA table for mc-scheduling always points to all configurable cells</w:t>
      </w:r>
      <w:r w:rsidR="00362021">
        <w:rPr>
          <w:rFonts w:ascii="Times New Roman" w:hAnsi="Times New Roman" w:cs="Times New Roman"/>
          <w:sz w:val="20"/>
          <w:szCs w:val="20"/>
        </w:rPr>
        <w:t xml:space="preserve"> in a cell set</w:t>
      </w:r>
      <w:r w:rsidRPr="000F57AF">
        <w:rPr>
          <w:rFonts w:ascii="Times New Roman" w:hAnsi="Times New Roman" w:cs="Times New Roman"/>
          <w:sz w:val="20"/>
          <w:szCs w:val="20"/>
        </w:rPr>
        <w:t>.</w:t>
      </w:r>
      <w:r w:rsidRPr="008F6819">
        <w:rPr>
          <w:rFonts w:ascii="Times New Roman" w:hAnsi="Times New Roman" w:cs="Times New Roman"/>
          <w:sz w:val="20"/>
          <w:szCs w:val="20"/>
        </w:rPr>
        <w:t xml:space="preserve"> For example, each entry is always configured with </w:t>
      </w:r>
      <w:r w:rsidR="00C005AD" w:rsidRPr="008F6819">
        <w:rPr>
          <w:rFonts w:ascii="Times New Roman" w:hAnsi="Times New Roman" w:cs="Times New Roman"/>
          <w:sz w:val="20"/>
          <w:szCs w:val="20"/>
        </w:rPr>
        <w:t xml:space="preserve">4 </w:t>
      </w:r>
      <w:r w:rsidRPr="008F6819">
        <w:rPr>
          <w:rFonts w:ascii="Times New Roman" w:hAnsi="Times New Roman" w:cs="Times New Roman"/>
          <w:sz w:val="20"/>
          <w:szCs w:val="20"/>
        </w:rPr>
        <w:t xml:space="preserve">cells, where </w:t>
      </w:r>
      <w:r w:rsidR="00C005AD" w:rsidRPr="008F6819">
        <w:rPr>
          <w:rFonts w:ascii="Times New Roman" w:hAnsi="Times New Roman" w:cs="Times New Roman"/>
          <w:sz w:val="20"/>
          <w:szCs w:val="20"/>
        </w:rPr>
        <w:t xml:space="preserve">4 </w:t>
      </w:r>
      <w:r w:rsidRPr="008F6819">
        <w:rPr>
          <w:rFonts w:ascii="Times New Roman" w:hAnsi="Times New Roman" w:cs="Times New Roman"/>
          <w:sz w:val="20"/>
          <w:szCs w:val="20"/>
        </w:rPr>
        <w:t xml:space="preserve">is the maximum number of configurable cells for </w:t>
      </w:r>
      <w:r w:rsidRPr="000F57AF">
        <w:rPr>
          <w:rFonts w:ascii="Times New Roman" w:hAnsi="Times New Roman" w:cs="Times New Roman"/>
          <w:sz w:val="20"/>
          <w:szCs w:val="20"/>
          <w:lang w:eastAsia="zh-CN"/>
        </w:rPr>
        <w:t>mc</w:t>
      </w:r>
      <w:r w:rsidRPr="008F6819">
        <w:rPr>
          <w:rFonts w:ascii="Times New Roman" w:hAnsi="Times New Roman" w:cs="Times New Roman"/>
          <w:sz w:val="20"/>
          <w:szCs w:val="20"/>
          <w:lang w:eastAsia="zh-CN"/>
        </w:rPr>
        <w:t>-sc</w:t>
      </w:r>
      <w:r w:rsidRPr="008F6819">
        <w:rPr>
          <w:rFonts w:ascii="Times New Roman" w:hAnsi="Times New Roman" w:cs="Times New Roman"/>
          <w:sz w:val="20"/>
          <w:szCs w:val="20"/>
        </w:rPr>
        <w:t>heduling.</w:t>
      </w:r>
    </w:p>
    <w:tbl>
      <w:tblPr>
        <w:tblStyle w:val="aff1"/>
        <w:tblW w:w="0" w:type="auto"/>
        <w:jc w:val="center"/>
        <w:tblLook w:val="04A0" w:firstRow="1" w:lastRow="0" w:firstColumn="1" w:lastColumn="0" w:noHBand="0" w:noVBand="1"/>
      </w:tblPr>
      <w:tblGrid>
        <w:gridCol w:w="1812"/>
        <w:gridCol w:w="1812"/>
        <w:gridCol w:w="1812"/>
        <w:gridCol w:w="1812"/>
        <w:gridCol w:w="1812"/>
      </w:tblGrid>
      <w:tr w:rsidR="00C005AD" w:rsidRPr="00021313" w14:paraId="65590250" w14:textId="77777777" w:rsidTr="00160FC3">
        <w:trPr>
          <w:jc w:val="center"/>
        </w:trPr>
        <w:tc>
          <w:tcPr>
            <w:tcW w:w="1812" w:type="dxa"/>
          </w:tcPr>
          <w:p w14:paraId="1FE4FE6E" w14:textId="77777777" w:rsidR="00C005AD" w:rsidRPr="003B0CC5" w:rsidRDefault="00C005AD" w:rsidP="00612749">
            <w:pPr>
              <w:spacing w:before="120" w:after="120"/>
              <w:rPr>
                <w:rFonts w:eastAsiaTheme="minorEastAsia"/>
                <w:szCs w:val="20"/>
                <w:lang w:eastAsia="zh-CN"/>
              </w:rPr>
            </w:pPr>
          </w:p>
        </w:tc>
        <w:tc>
          <w:tcPr>
            <w:tcW w:w="1812" w:type="dxa"/>
          </w:tcPr>
          <w:p w14:paraId="6BA9AED1" w14:textId="1D7EADF9" w:rsidR="00C005AD" w:rsidRPr="003B0CC5" w:rsidRDefault="00C005AD" w:rsidP="00612749">
            <w:pPr>
              <w:spacing w:before="120" w:after="120"/>
              <w:rPr>
                <w:rFonts w:eastAsiaTheme="minorEastAsia"/>
                <w:szCs w:val="20"/>
                <w:lang w:eastAsia="zh-CN"/>
              </w:rPr>
            </w:pPr>
            <w:r w:rsidRPr="003B0CC5">
              <w:rPr>
                <w:rFonts w:eastAsiaTheme="minorEastAsia"/>
                <w:szCs w:val="20"/>
                <w:lang w:eastAsia="zh-CN"/>
              </w:rPr>
              <w:t>Cell</w:t>
            </w:r>
            <w:r>
              <w:rPr>
                <w:rFonts w:eastAsiaTheme="minorEastAsia"/>
                <w:szCs w:val="20"/>
                <w:lang w:eastAsia="zh-CN"/>
              </w:rPr>
              <w:t xml:space="preserve"> </w:t>
            </w:r>
            <w:r w:rsidRPr="003B0CC5">
              <w:rPr>
                <w:rFonts w:eastAsiaTheme="minorEastAsia"/>
                <w:szCs w:val="20"/>
                <w:lang w:eastAsia="zh-CN"/>
              </w:rPr>
              <w:t>1</w:t>
            </w:r>
          </w:p>
        </w:tc>
        <w:tc>
          <w:tcPr>
            <w:tcW w:w="1812" w:type="dxa"/>
          </w:tcPr>
          <w:p w14:paraId="67A46D60" w14:textId="77777777" w:rsidR="00C005AD" w:rsidRPr="003B0CC5" w:rsidRDefault="00C005AD" w:rsidP="00612749">
            <w:pPr>
              <w:spacing w:before="120" w:after="120"/>
              <w:rPr>
                <w:rFonts w:eastAsiaTheme="minorEastAsia"/>
                <w:szCs w:val="20"/>
                <w:lang w:eastAsia="zh-CN"/>
              </w:rPr>
            </w:pPr>
            <w:r w:rsidRPr="003B0CC5">
              <w:rPr>
                <w:rFonts w:eastAsiaTheme="minorEastAsia"/>
                <w:szCs w:val="20"/>
                <w:lang w:eastAsia="zh-CN"/>
              </w:rPr>
              <w:t>Cell</w:t>
            </w:r>
            <w:r>
              <w:rPr>
                <w:rFonts w:eastAsiaTheme="minorEastAsia"/>
                <w:szCs w:val="20"/>
                <w:lang w:eastAsia="zh-CN"/>
              </w:rPr>
              <w:t xml:space="preserve"> </w:t>
            </w:r>
            <w:r w:rsidRPr="003B0CC5">
              <w:rPr>
                <w:rFonts w:eastAsiaTheme="minorEastAsia"/>
                <w:szCs w:val="20"/>
                <w:lang w:eastAsia="zh-CN"/>
              </w:rPr>
              <w:t>2</w:t>
            </w:r>
          </w:p>
        </w:tc>
        <w:tc>
          <w:tcPr>
            <w:tcW w:w="1812" w:type="dxa"/>
          </w:tcPr>
          <w:p w14:paraId="2A04F9FB" w14:textId="77777777" w:rsidR="00C005AD" w:rsidRPr="003B0CC5" w:rsidRDefault="00C005AD" w:rsidP="00612749">
            <w:pPr>
              <w:spacing w:before="120" w:after="120"/>
              <w:rPr>
                <w:rFonts w:eastAsiaTheme="minorEastAsia"/>
                <w:szCs w:val="20"/>
                <w:lang w:eastAsia="zh-CN"/>
              </w:rPr>
            </w:pPr>
            <w:r w:rsidRPr="003B0CC5">
              <w:rPr>
                <w:rFonts w:eastAsiaTheme="minorEastAsia"/>
                <w:szCs w:val="20"/>
                <w:lang w:eastAsia="zh-CN"/>
              </w:rPr>
              <w:t>Cell</w:t>
            </w:r>
            <w:r>
              <w:rPr>
                <w:rFonts w:eastAsiaTheme="minorEastAsia"/>
                <w:szCs w:val="20"/>
                <w:lang w:eastAsia="zh-CN"/>
              </w:rPr>
              <w:t xml:space="preserve"> </w:t>
            </w:r>
            <w:r w:rsidRPr="003B0CC5">
              <w:rPr>
                <w:rFonts w:eastAsiaTheme="minorEastAsia"/>
                <w:szCs w:val="20"/>
                <w:lang w:eastAsia="zh-CN"/>
              </w:rPr>
              <w:t>3</w:t>
            </w:r>
          </w:p>
        </w:tc>
        <w:tc>
          <w:tcPr>
            <w:tcW w:w="1812" w:type="dxa"/>
          </w:tcPr>
          <w:p w14:paraId="1BF6E090" w14:textId="77777777" w:rsidR="00C005AD" w:rsidRPr="003B0CC5" w:rsidRDefault="00C005AD" w:rsidP="00612749">
            <w:pPr>
              <w:spacing w:before="120" w:after="120"/>
              <w:rPr>
                <w:rFonts w:eastAsiaTheme="minorEastAsia"/>
                <w:szCs w:val="20"/>
                <w:lang w:eastAsia="zh-CN"/>
              </w:rPr>
            </w:pPr>
            <w:r w:rsidRPr="003B0CC5">
              <w:rPr>
                <w:rFonts w:eastAsiaTheme="minorEastAsia"/>
                <w:szCs w:val="20"/>
                <w:lang w:eastAsia="zh-CN"/>
              </w:rPr>
              <w:t>Cell</w:t>
            </w:r>
            <w:r>
              <w:rPr>
                <w:rFonts w:eastAsiaTheme="minorEastAsia"/>
                <w:szCs w:val="20"/>
                <w:lang w:eastAsia="zh-CN"/>
              </w:rPr>
              <w:t xml:space="preserve"> </w:t>
            </w:r>
            <w:r w:rsidRPr="003B0CC5">
              <w:rPr>
                <w:rFonts w:eastAsiaTheme="minorEastAsia"/>
                <w:szCs w:val="20"/>
                <w:lang w:eastAsia="zh-CN"/>
              </w:rPr>
              <w:t>4</w:t>
            </w:r>
          </w:p>
        </w:tc>
      </w:tr>
      <w:tr w:rsidR="00C005AD" w:rsidRPr="00021313" w14:paraId="02515706" w14:textId="77777777" w:rsidTr="00160FC3">
        <w:trPr>
          <w:jc w:val="center"/>
        </w:trPr>
        <w:tc>
          <w:tcPr>
            <w:tcW w:w="1812" w:type="dxa"/>
          </w:tcPr>
          <w:p w14:paraId="65E65CA7" w14:textId="6198C06C" w:rsidR="00C005AD" w:rsidRPr="003B0CC5" w:rsidRDefault="00C005AD" w:rsidP="00612749">
            <w:pPr>
              <w:spacing w:before="120" w:after="120"/>
              <w:rPr>
                <w:rFonts w:eastAsiaTheme="minorEastAsia"/>
                <w:szCs w:val="20"/>
                <w:lang w:eastAsia="zh-CN"/>
              </w:rPr>
            </w:pPr>
            <w:r>
              <w:rPr>
                <w:rFonts w:eastAsiaTheme="minorEastAsia"/>
                <w:szCs w:val="20"/>
                <w:lang w:eastAsia="zh-CN"/>
              </w:rPr>
              <w:t>Entry1</w:t>
            </w:r>
          </w:p>
        </w:tc>
        <w:tc>
          <w:tcPr>
            <w:tcW w:w="1812" w:type="dxa"/>
          </w:tcPr>
          <w:p w14:paraId="22BA98B2" w14:textId="2F0174B0" w:rsidR="00C005AD" w:rsidRPr="003B0CC5" w:rsidRDefault="00C005AD" w:rsidP="00612749">
            <w:pPr>
              <w:spacing w:before="120" w:after="120"/>
              <w:rPr>
                <w:rFonts w:eastAsiaTheme="minorEastAsia"/>
                <w:szCs w:val="20"/>
                <w:lang w:eastAsia="zh-CN"/>
              </w:rPr>
            </w:pPr>
            <w:r w:rsidRPr="003B0CC5">
              <w:rPr>
                <w:rFonts w:eastAsiaTheme="minorEastAsia"/>
                <w:szCs w:val="20"/>
                <w:lang w:eastAsia="zh-CN"/>
              </w:rPr>
              <w:t>SLIV</w:t>
            </w:r>
            <w:r>
              <w:rPr>
                <w:rFonts w:eastAsiaTheme="minorEastAsia"/>
                <w:szCs w:val="20"/>
                <w:lang w:eastAsia="zh-CN"/>
              </w:rPr>
              <w:t xml:space="preserve"> 1</w:t>
            </w:r>
          </w:p>
        </w:tc>
        <w:tc>
          <w:tcPr>
            <w:tcW w:w="1812" w:type="dxa"/>
          </w:tcPr>
          <w:p w14:paraId="6B80B223" w14:textId="77777777"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2</w:t>
            </w:r>
          </w:p>
        </w:tc>
        <w:tc>
          <w:tcPr>
            <w:tcW w:w="1812" w:type="dxa"/>
          </w:tcPr>
          <w:p w14:paraId="433EE1E0" w14:textId="77777777"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3</w:t>
            </w:r>
          </w:p>
        </w:tc>
        <w:tc>
          <w:tcPr>
            <w:tcW w:w="1812" w:type="dxa"/>
          </w:tcPr>
          <w:p w14:paraId="5E6C1D46" w14:textId="77777777"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4</w:t>
            </w:r>
          </w:p>
        </w:tc>
      </w:tr>
      <w:tr w:rsidR="00C005AD" w:rsidRPr="00021313" w14:paraId="1448E7F5" w14:textId="77777777" w:rsidTr="00160FC3">
        <w:trPr>
          <w:jc w:val="center"/>
        </w:trPr>
        <w:tc>
          <w:tcPr>
            <w:tcW w:w="1812" w:type="dxa"/>
          </w:tcPr>
          <w:p w14:paraId="4F48E4C2" w14:textId="036ECD4C" w:rsidR="00C005AD" w:rsidRPr="003B0CC5" w:rsidRDefault="00C005AD" w:rsidP="00612749">
            <w:pPr>
              <w:spacing w:before="120" w:after="120"/>
              <w:rPr>
                <w:rFonts w:eastAsiaTheme="minorEastAsia"/>
                <w:szCs w:val="20"/>
                <w:lang w:eastAsia="zh-CN"/>
              </w:rPr>
            </w:pPr>
            <w:r>
              <w:rPr>
                <w:rFonts w:eastAsiaTheme="minorEastAsia"/>
                <w:szCs w:val="20"/>
                <w:lang w:eastAsia="zh-CN"/>
              </w:rPr>
              <w:t>Entry2</w:t>
            </w:r>
          </w:p>
        </w:tc>
        <w:tc>
          <w:tcPr>
            <w:tcW w:w="1812" w:type="dxa"/>
          </w:tcPr>
          <w:p w14:paraId="05843F26" w14:textId="22366415"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5</w:t>
            </w:r>
          </w:p>
        </w:tc>
        <w:tc>
          <w:tcPr>
            <w:tcW w:w="1812" w:type="dxa"/>
          </w:tcPr>
          <w:p w14:paraId="3D77509A" w14:textId="1BAA4323"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6</w:t>
            </w:r>
          </w:p>
        </w:tc>
        <w:tc>
          <w:tcPr>
            <w:tcW w:w="1812" w:type="dxa"/>
          </w:tcPr>
          <w:p w14:paraId="255BEC78" w14:textId="6DDE5075" w:rsidR="00C005AD" w:rsidRPr="003B0CC5" w:rsidRDefault="00C005AD" w:rsidP="00612749">
            <w:pPr>
              <w:spacing w:before="120" w:after="120"/>
              <w:rPr>
                <w:szCs w:val="20"/>
              </w:rPr>
            </w:pPr>
            <w:r w:rsidRPr="003B0CC5">
              <w:rPr>
                <w:rFonts w:eastAsiaTheme="minorEastAsia"/>
                <w:szCs w:val="20"/>
                <w:lang w:eastAsia="zh-CN"/>
              </w:rPr>
              <w:t>SLIV</w:t>
            </w:r>
            <w:r>
              <w:rPr>
                <w:rFonts w:eastAsiaTheme="minorEastAsia"/>
                <w:szCs w:val="20"/>
                <w:lang w:eastAsia="zh-CN"/>
              </w:rPr>
              <w:t xml:space="preserve"> 7</w:t>
            </w:r>
          </w:p>
        </w:tc>
        <w:tc>
          <w:tcPr>
            <w:tcW w:w="1812" w:type="dxa"/>
          </w:tcPr>
          <w:p w14:paraId="528B7B8E" w14:textId="04C181EF" w:rsidR="00C005AD" w:rsidRPr="003B0CC5" w:rsidRDefault="00C005AD" w:rsidP="00612749">
            <w:pPr>
              <w:spacing w:before="120" w:after="120"/>
              <w:rPr>
                <w:szCs w:val="20"/>
                <w:lang w:eastAsia="zh-CN"/>
              </w:rPr>
            </w:pPr>
            <w:r w:rsidRPr="003B0CC5">
              <w:rPr>
                <w:rFonts w:eastAsiaTheme="minorEastAsia"/>
                <w:szCs w:val="20"/>
                <w:lang w:eastAsia="zh-CN"/>
              </w:rPr>
              <w:t>SLIV</w:t>
            </w:r>
            <w:r>
              <w:rPr>
                <w:rFonts w:eastAsiaTheme="minorEastAsia"/>
                <w:szCs w:val="20"/>
                <w:lang w:eastAsia="zh-CN"/>
              </w:rPr>
              <w:t xml:space="preserve"> 8</w:t>
            </w:r>
          </w:p>
        </w:tc>
      </w:tr>
    </w:tbl>
    <w:p w14:paraId="4BF74F8F" w14:textId="0EA250D2" w:rsidR="009560AD" w:rsidRPr="000F57AF" w:rsidRDefault="009560AD" w:rsidP="00612749">
      <w:pPr>
        <w:pStyle w:val="Default"/>
        <w:numPr>
          <w:ilvl w:val="0"/>
          <w:numId w:val="33"/>
        </w:numPr>
        <w:spacing w:before="120" w:after="120"/>
        <w:jc w:val="both"/>
        <w:rPr>
          <w:rFonts w:ascii="Times New Roman" w:hAnsi="Times New Roman"/>
          <w:sz w:val="20"/>
          <w:szCs w:val="20"/>
        </w:rPr>
      </w:pPr>
      <w:r w:rsidRPr="000F57AF">
        <w:rPr>
          <w:rFonts w:ascii="Times New Roman" w:hAnsi="Times New Roman" w:cs="Times New Roman"/>
          <w:sz w:val="20"/>
          <w:szCs w:val="20"/>
          <w:lang w:eastAsia="zh-CN"/>
        </w:rPr>
        <w:t>option 2: ea</w:t>
      </w:r>
      <w:r w:rsidRPr="000F57AF">
        <w:rPr>
          <w:rFonts w:ascii="Times New Roman" w:hAnsi="Times New Roman" w:cs="Times New Roman"/>
          <w:sz w:val="20"/>
          <w:szCs w:val="20"/>
        </w:rPr>
        <w:t xml:space="preserve">ch entry in the TDRA table for mc-scheduling points to a number of co-scheduled cells corresponding to a </w:t>
      </w:r>
      <w:r w:rsidR="00C005AD" w:rsidRPr="000F57AF">
        <w:rPr>
          <w:rFonts w:ascii="Times New Roman" w:hAnsi="Times New Roman" w:cs="Times New Roman"/>
          <w:sz w:val="20"/>
          <w:szCs w:val="20"/>
        </w:rPr>
        <w:t xml:space="preserve">cell </w:t>
      </w:r>
      <w:r w:rsidRPr="000F57AF">
        <w:rPr>
          <w:rFonts w:ascii="Times New Roman" w:hAnsi="Times New Roman" w:cs="Times New Roman"/>
          <w:sz w:val="20"/>
          <w:szCs w:val="20"/>
        </w:rPr>
        <w:t>combination, thus each row of the TDRA table can have different numbers of cells. E.g.:</w:t>
      </w:r>
    </w:p>
    <w:tbl>
      <w:tblPr>
        <w:tblStyle w:val="aff1"/>
        <w:tblW w:w="0" w:type="auto"/>
        <w:jc w:val="center"/>
        <w:tblLook w:val="04A0" w:firstRow="1" w:lastRow="0" w:firstColumn="1" w:lastColumn="0" w:noHBand="0" w:noVBand="1"/>
      </w:tblPr>
      <w:tblGrid>
        <w:gridCol w:w="2810"/>
        <w:gridCol w:w="1812"/>
        <w:gridCol w:w="1812"/>
        <w:gridCol w:w="1812"/>
      </w:tblGrid>
      <w:tr w:rsidR="00C005AD" w:rsidRPr="00021313" w14:paraId="11E31EF8" w14:textId="77777777" w:rsidTr="000F57AF">
        <w:trPr>
          <w:jc w:val="center"/>
        </w:trPr>
        <w:tc>
          <w:tcPr>
            <w:tcW w:w="2810" w:type="dxa"/>
          </w:tcPr>
          <w:p w14:paraId="1DF03F32" w14:textId="5F8FDB74" w:rsidR="00C005AD" w:rsidRPr="00F24AC8" w:rsidRDefault="00C005AD" w:rsidP="00612749">
            <w:pPr>
              <w:spacing w:before="120" w:after="120"/>
              <w:jc w:val="center"/>
              <w:rPr>
                <w:rFonts w:eastAsiaTheme="minorEastAsia"/>
                <w:szCs w:val="20"/>
                <w:lang w:eastAsia="zh-CN"/>
              </w:rPr>
            </w:pPr>
            <w:r>
              <w:rPr>
                <w:rFonts w:eastAsiaTheme="minorEastAsia"/>
                <w:szCs w:val="20"/>
                <w:lang w:eastAsia="zh-CN"/>
              </w:rPr>
              <w:t>E</w:t>
            </w:r>
            <w:r>
              <w:rPr>
                <w:rFonts w:eastAsiaTheme="minorEastAsia" w:hint="eastAsia"/>
                <w:szCs w:val="20"/>
                <w:lang w:eastAsia="zh-CN"/>
              </w:rPr>
              <w:t>ntry</w:t>
            </w:r>
            <w:r>
              <w:rPr>
                <w:rFonts w:eastAsiaTheme="minorEastAsia"/>
                <w:szCs w:val="20"/>
                <w:lang w:eastAsia="zh-CN"/>
              </w:rPr>
              <w:t>1 for cell combination (cell2, cell3, cell4)</w:t>
            </w:r>
          </w:p>
        </w:tc>
        <w:tc>
          <w:tcPr>
            <w:tcW w:w="1812" w:type="dxa"/>
          </w:tcPr>
          <w:p w14:paraId="69B40B92" w14:textId="72F43709" w:rsidR="00C005AD" w:rsidRPr="003B0CC5" w:rsidRDefault="00C005AD" w:rsidP="00612749">
            <w:pPr>
              <w:spacing w:before="120" w:after="120"/>
              <w:jc w:val="center"/>
              <w:rPr>
                <w:rFonts w:eastAsiaTheme="minorEastAsia"/>
                <w:szCs w:val="20"/>
                <w:lang w:eastAsia="zh-CN"/>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2</w:t>
            </w:r>
            <w:r>
              <w:rPr>
                <w:rFonts w:eastAsiaTheme="minorEastAsia"/>
                <w:szCs w:val="20"/>
                <w:lang w:eastAsia="zh-CN"/>
              </w:rPr>
              <w:t xml:space="preserve">, </w:t>
            </w:r>
            <w:r w:rsidRPr="00F24AC8">
              <w:rPr>
                <w:rFonts w:eastAsiaTheme="minorEastAsia"/>
                <w:szCs w:val="20"/>
                <w:lang w:eastAsia="zh-CN"/>
              </w:rPr>
              <w:t>SLIV</w:t>
            </w:r>
            <w:r>
              <w:rPr>
                <w:rFonts w:eastAsiaTheme="minorEastAsia"/>
                <w:szCs w:val="20"/>
                <w:lang w:eastAsia="zh-CN"/>
              </w:rPr>
              <w:t xml:space="preserve"> 2</w:t>
            </w:r>
          </w:p>
        </w:tc>
        <w:tc>
          <w:tcPr>
            <w:tcW w:w="1812" w:type="dxa"/>
          </w:tcPr>
          <w:p w14:paraId="3B2CCC16" w14:textId="77777777" w:rsidR="00C005AD" w:rsidRPr="003B0CC5" w:rsidRDefault="00C005AD" w:rsidP="00612749">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3</w:t>
            </w:r>
            <w:r>
              <w:rPr>
                <w:rFonts w:eastAsiaTheme="minorEastAsia"/>
                <w:szCs w:val="20"/>
                <w:lang w:eastAsia="zh-CN"/>
              </w:rPr>
              <w:t xml:space="preserve">, </w:t>
            </w:r>
            <w:r w:rsidRPr="00F24AC8">
              <w:rPr>
                <w:rFonts w:eastAsiaTheme="minorEastAsia"/>
                <w:szCs w:val="20"/>
                <w:lang w:eastAsia="zh-CN"/>
              </w:rPr>
              <w:t>SLIV</w:t>
            </w:r>
            <w:r>
              <w:rPr>
                <w:rFonts w:eastAsiaTheme="minorEastAsia"/>
                <w:szCs w:val="20"/>
                <w:lang w:eastAsia="zh-CN"/>
              </w:rPr>
              <w:t xml:space="preserve"> 3</w:t>
            </w:r>
          </w:p>
        </w:tc>
        <w:tc>
          <w:tcPr>
            <w:tcW w:w="1812" w:type="dxa"/>
          </w:tcPr>
          <w:p w14:paraId="409E3EFC" w14:textId="0A18CB63" w:rsidR="00C005AD" w:rsidRPr="003B0CC5" w:rsidRDefault="00C005AD" w:rsidP="00612749">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4, </w:t>
            </w:r>
            <w:r w:rsidRPr="00F24AC8">
              <w:rPr>
                <w:rFonts w:eastAsiaTheme="minorEastAsia"/>
                <w:szCs w:val="20"/>
                <w:lang w:eastAsia="zh-CN"/>
              </w:rPr>
              <w:t>SLIV</w:t>
            </w:r>
            <w:r>
              <w:rPr>
                <w:rFonts w:eastAsiaTheme="minorEastAsia"/>
                <w:szCs w:val="20"/>
                <w:lang w:eastAsia="zh-CN"/>
              </w:rPr>
              <w:t xml:space="preserve"> 4</w:t>
            </w:r>
          </w:p>
        </w:tc>
      </w:tr>
      <w:tr w:rsidR="00C005AD" w:rsidRPr="00021313" w14:paraId="2F44C892" w14:textId="77777777" w:rsidTr="000F57AF">
        <w:trPr>
          <w:gridAfter w:val="1"/>
          <w:wAfter w:w="1812" w:type="dxa"/>
          <w:jc w:val="center"/>
        </w:trPr>
        <w:tc>
          <w:tcPr>
            <w:tcW w:w="2810" w:type="dxa"/>
          </w:tcPr>
          <w:p w14:paraId="53109BCD" w14:textId="2CE2CE47" w:rsidR="00C005AD" w:rsidRPr="00F24AC8" w:rsidRDefault="00C005AD" w:rsidP="00612749">
            <w:pPr>
              <w:spacing w:before="120" w:after="120"/>
              <w:jc w:val="center"/>
              <w:rPr>
                <w:rFonts w:eastAsiaTheme="minorEastAsia"/>
                <w:szCs w:val="20"/>
                <w:lang w:eastAsia="zh-CN"/>
              </w:rPr>
            </w:pPr>
            <w:r>
              <w:rPr>
                <w:rFonts w:eastAsiaTheme="minorEastAsia"/>
                <w:szCs w:val="20"/>
                <w:lang w:eastAsia="zh-CN"/>
              </w:rPr>
              <w:t>E</w:t>
            </w:r>
            <w:r>
              <w:rPr>
                <w:rFonts w:eastAsiaTheme="minorEastAsia" w:hint="eastAsia"/>
                <w:szCs w:val="20"/>
                <w:lang w:eastAsia="zh-CN"/>
              </w:rPr>
              <w:t>ntry</w:t>
            </w:r>
            <w:r>
              <w:rPr>
                <w:rFonts w:eastAsiaTheme="minorEastAsia"/>
                <w:szCs w:val="20"/>
                <w:lang w:eastAsia="zh-CN"/>
              </w:rPr>
              <w:t>2 for cell combination (cell1, cell32)</w:t>
            </w:r>
          </w:p>
        </w:tc>
        <w:tc>
          <w:tcPr>
            <w:tcW w:w="1812" w:type="dxa"/>
          </w:tcPr>
          <w:p w14:paraId="5127C644" w14:textId="743F5D7E" w:rsidR="00C005AD" w:rsidRPr="003B0CC5" w:rsidRDefault="00C005AD" w:rsidP="00612749">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1</w:t>
            </w:r>
            <w:r>
              <w:rPr>
                <w:rFonts w:eastAsiaTheme="minorEastAsia"/>
                <w:szCs w:val="20"/>
                <w:lang w:eastAsia="zh-CN"/>
              </w:rPr>
              <w:t xml:space="preserve">, </w:t>
            </w:r>
            <w:r w:rsidRPr="003B0CC5">
              <w:rPr>
                <w:rFonts w:eastAsiaTheme="minorEastAsia"/>
                <w:szCs w:val="20"/>
                <w:lang w:eastAsia="zh-CN"/>
              </w:rPr>
              <w:t>SLIV</w:t>
            </w:r>
            <w:r>
              <w:rPr>
                <w:rFonts w:eastAsiaTheme="minorEastAsia"/>
                <w:szCs w:val="20"/>
                <w:lang w:eastAsia="zh-CN"/>
              </w:rPr>
              <w:t xml:space="preserve"> 5</w:t>
            </w:r>
          </w:p>
        </w:tc>
        <w:tc>
          <w:tcPr>
            <w:tcW w:w="1812" w:type="dxa"/>
          </w:tcPr>
          <w:p w14:paraId="7DEE050D" w14:textId="3DF2A462" w:rsidR="00C005AD" w:rsidRPr="003B0CC5" w:rsidRDefault="00C005AD" w:rsidP="00612749">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2</w:t>
            </w:r>
            <w:r>
              <w:rPr>
                <w:rFonts w:eastAsiaTheme="minorEastAsia"/>
                <w:szCs w:val="20"/>
                <w:lang w:eastAsia="zh-CN"/>
              </w:rPr>
              <w:t xml:space="preserve">, </w:t>
            </w:r>
            <w:r w:rsidRPr="003B0CC5">
              <w:rPr>
                <w:rFonts w:eastAsiaTheme="minorEastAsia"/>
                <w:szCs w:val="20"/>
                <w:lang w:eastAsia="zh-CN"/>
              </w:rPr>
              <w:t>SLIV</w:t>
            </w:r>
            <w:r>
              <w:rPr>
                <w:rFonts w:eastAsiaTheme="minorEastAsia"/>
                <w:szCs w:val="20"/>
                <w:lang w:eastAsia="zh-CN"/>
              </w:rPr>
              <w:t xml:space="preserve"> 6</w:t>
            </w:r>
          </w:p>
        </w:tc>
      </w:tr>
    </w:tbl>
    <w:p w14:paraId="7CCF64D3" w14:textId="5E7EC287" w:rsidR="009560AD" w:rsidRDefault="009560AD" w:rsidP="00612749">
      <w:pPr>
        <w:spacing w:before="120" w:after="120"/>
        <w:jc w:val="both"/>
        <w:rPr>
          <w:rFonts w:eastAsiaTheme="minorEastAsia"/>
          <w:snapToGrid w:val="0"/>
          <w:szCs w:val="20"/>
          <w:lang w:eastAsia="zh-CN"/>
        </w:rPr>
      </w:pPr>
      <w:r w:rsidRPr="00021313">
        <w:rPr>
          <w:rFonts w:eastAsiaTheme="minorEastAsia"/>
          <w:snapToGrid w:val="0"/>
          <w:szCs w:val="20"/>
          <w:lang w:eastAsia="zh-CN"/>
        </w:rPr>
        <w:t xml:space="preserve">For </w:t>
      </w:r>
      <w:r>
        <w:rPr>
          <w:rFonts w:eastAsiaTheme="minorEastAsia"/>
          <w:snapToGrid w:val="0"/>
          <w:szCs w:val="20"/>
          <w:lang w:eastAsia="zh-CN"/>
        </w:rPr>
        <w:t>option</w:t>
      </w:r>
      <w:r w:rsidRPr="00021313">
        <w:rPr>
          <w:rFonts w:eastAsiaTheme="minorEastAsia"/>
          <w:snapToGrid w:val="0"/>
          <w:szCs w:val="20"/>
          <w:lang w:eastAsia="zh-CN"/>
        </w:rPr>
        <w:t xml:space="preserve"> 1, </w:t>
      </w:r>
      <w:r>
        <w:rPr>
          <w:rFonts w:eastAsiaTheme="minorEastAsia"/>
          <w:snapToGrid w:val="0"/>
          <w:szCs w:val="20"/>
          <w:lang w:eastAsia="zh-CN"/>
        </w:rPr>
        <w:t xml:space="preserve">the </w:t>
      </w:r>
      <w:r w:rsidRPr="00021313">
        <w:rPr>
          <w:rFonts w:eastAsiaTheme="minorEastAsia"/>
          <w:snapToGrid w:val="0"/>
          <w:szCs w:val="20"/>
          <w:lang w:eastAsia="zh-CN"/>
        </w:rPr>
        <w:t xml:space="preserve">UE should first determine the co-scheduled cells based on cell indicator field. Then </w:t>
      </w:r>
      <w:r>
        <w:rPr>
          <w:rFonts w:eastAsiaTheme="minorEastAsia"/>
          <w:snapToGrid w:val="0"/>
          <w:szCs w:val="20"/>
          <w:lang w:eastAsia="zh-CN"/>
        </w:rPr>
        <w:t xml:space="preserve">the </w:t>
      </w:r>
      <w:r w:rsidRPr="00021313">
        <w:rPr>
          <w:rFonts w:eastAsiaTheme="minorEastAsia"/>
          <w:snapToGrid w:val="0"/>
          <w:szCs w:val="20"/>
          <w:lang w:eastAsia="zh-CN"/>
        </w:rPr>
        <w:t xml:space="preserve">UE determines </w:t>
      </w:r>
      <w:r>
        <w:rPr>
          <w:rFonts w:eastAsiaTheme="minorEastAsia"/>
          <w:snapToGrid w:val="0"/>
          <w:szCs w:val="20"/>
          <w:lang w:eastAsia="zh-CN"/>
        </w:rPr>
        <w:t xml:space="preserve">which </w:t>
      </w:r>
      <w:r w:rsidRPr="00021313">
        <w:rPr>
          <w:rFonts w:eastAsiaTheme="minorEastAsia"/>
          <w:snapToGrid w:val="0"/>
          <w:szCs w:val="20"/>
          <w:lang w:eastAsia="zh-CN"/>
        </w:rPr>
        <w:t xml:space="preserve">TDRA </w:t>
      </w:r>
      <w:r>
        <w:rPr>
          <w:rFonts w:eastAsiaTheme="minorEastAsia"/>
          <w:snapToGrid w:val="0"/>
          <w:szCs w:val="20"/>
          <w:lang w:eastAsia="zh-CN"/>
        </w:rPr>
        <w:t>in the indicated entry is actually scheduled</w:t>
      </w:r>
      <w:r>
        <w:rPr>
          <w:rFonts w:eastAsiaTheme="minorEastAsia" w:hint="eastAsia"/>
          <w:snapToGrid w:val="0"/>
          <w:szCs w:val="20"/>
          <w:lang w:eastAsia="zh-CN"/>
        </w:rPr>
        <w:t xml:space="preserve"> </w:t>
      </w:r>
      <w:r w:rsidRPr="00021313">
        <w:rPr>
          <w:rFonts w:eastAsiaTheme="minorEastAsia"/>
          <w:snapToGrid w:val="0"/>
          <w:szCs w:val="20"/>
          <w:lang w:eastAsia="zh-CN"/>
        </w:rPr>
        <w:t xml:space="preserve">according to the </w:t>
      </w:r>
      <w:r w:rsidR="00C005AD" w:rsidRPr="00021313">
        <w:rPr>
          <w:rFonts w:eastAsiaTheme="minorEastAsia"/>
          <w:snapToGrid w:val="0"/>
          <w:szCs w:val="20"/>
          <w:lang w:eastAsia="zh-CN"/>
        </w:rPr>
        <w:t>cell indicator</w:t>
      </w:r>
      <w:r>
        <w:rPr>
          <w:rFonts w:eastAsiaTheme="minorEastAsia"/>
          <w:snapToGrid w:val="0"/>
          <w:szCs w:val="20"/>
          <w:lang w:eastAsia="zh-CN"/>
        </w:rPr>
        <w:t xml:space="preserve">. </w:t>
      </w:r>
    </w:p>
    <w:p w14:paraId="3B5BE00C" w14:textId="064CA8D7" w:rsidR="009560AD" w:rsidRDefault="009560AD" w:rsidP="00612749">
      <w:pPr>
        <w:spacing w:before="120" w:after="120"/>
        <w:jc w:val="both"/>
        <w:rPr>
          <w:rFonts w:eastAsiaTheme="minorEastAsia"/>
          <w:snapToGrid w:val="0"/>
          <w:szCs w:val="20"/>
          <w:lang w:eastAsia="zh-CN"/>
        </w:rPr>
      </w:pPr>
      <w:r>
        <w:rPr>
          <w:rFonts w:eastAsiaTheme="minorEastAsia"/>
          <w:snapToGrid w:val="0"/>
          <w:szCs w:val="20"/>
          <w:lang w:eastAsia="zh-CN"/>
        </w:rPr>
        <w:t xml:space="preserve">For option 2, the co-scheduled cells and TDRA can be jointly indicated by the TDRA field. However, </w:t>
      </w:r>
      <w:r>
        <w:rPr>
          <w:bCs/>
        </w:rPr>
        <w:t xml:space="preserve">this option may </w:t>
      </w:r>
      <w:r w:rsidR="00C005AD">
        <w:rPr>
          <w:bCs/>
        </w:rPr>
        <w:t>require a large</w:t>
      </w:r>
      <w:r>
        <w:rPr>
          <w:bCs/>
        </w:rPr>
        <w:t xml:space="preserve"> table and thus </w:t>
      </w:r>
      <w:r w:rsidR="00C005AD">
        <w:rPr>
          <w:bCs/>
        </w:rPr>
        <w:t>lead to a huge TDRA field size</w:t>
      </w:r>
      <w:r>
        <w:rPr>
          <w:bCs/>
        </w:rPr>
        <w:t xml:space="preserve">. </w:t>
      </w:r>
    </w:p>
    <w:p w14:paraId="4EAF0DB1" w14:textId="046BDC93" w:rsidR="009560AD" w:rsidRPr="00CF3469" w:rsidRDefault="009560AD" w:rsidP="00612749">
      <w:pPr>
        <w:spacing w:before="120" w:after="120"/>
        <w:jc w:val="both"/>
        <w:rPr>
          <w:bCs/>
        </w:rPr>
      </w:pPr>
      <w:r w:rsidRPr="00CF3469">
        <w:rPr>
          <w:rFonts w:eastAsiaTheme="minorEastAsia"/>
          <w:snapToGrid w:val="0"/>
          <w:szCs w:val="20"/>
          <w:lang w:eastAsia="zh-CN"/>
        </w:rPr>
        <w:lastRenderedPageBreak/>
        <w:t xml:space="preserve">Alt.2 </w:t>
      </w:r>
      <w:r w:rsidR="00C005AD">
        <w:rPr>
          <w:rFonts w:eastAsiaTheme="minorEastAsia"/>
          <w:snapToGrid w:val="0"/>
          <w:szCs w:val="20"/>
          <w:lang w:eastAsia="zh-CN"/>
        </w:rPr>
        <w:t>can be combined with option1/option2 as well</w:t>
      </w:r>
      <w:r w:rsidRPr="00CF3469">
        <w:rPr>
          <w:rFonts w:eastAsiaTheme="minorEastAsia"/>
          <w:snapToGrid w:val="0"/>
          <w:szCs w:val="20"/>
          <w:lang w:eastAsia="zh-CN"/>
        </w:rPr>
        <w:t xml:space="preserve">. </w:t>
      </w:r>
      <w:r w:rsidR="00C005AD">
        <w:rPr>
          <w:rFonts w:eastAsiaTheme="minorEastAsia"/>
          <w:snapToGrid w:val="0"/>
          <w:szCs w:val="20"/>
          <w:lang w:eastAsia="zh-CN"/>
        </w:rPr>
        <w:t xml:space="preserve">If the </w:t>
      </w:r>
      <w:r w:rsidR="00362021">
        <w:rPr>
          <w:rFonts w:eastAsiaTheme="minorEastAsia"/>
          <w:snapToGrid w:val="0"/>
          <w:szCs w:val="20"/>
          <w:lang w:eastAsia="zh-CN"/>
        </w:rPr>
        <w:t xml:space="preserve">TDRA </w:t>
      </w:r>
      <w:r w:rsidR="00C005AD">
        <w:rPr>
          <w:rFonts w:eastAsiaTheme="minorEastAsia"/>
          <w:snapToGrid w:val="0"/>
          <w:szCs w:val="20"/>
          <w:lang w:eastAsia="zh-CN"/>
        </w:rPr>
        <w:t xml:space="preserve">table is configured by a new RRC parameter, </w:t>
      </w:r>
      <w:r w:rsidR="00C005AD">
        <w:rPr>
          <w:bCs/>
        </w:rPr>
        <w:t>t</w:t>
      </w:r>
      <w:r w:rsidRPr="00CF3469">
        <w:rPr>
          <w:bCs/>
        </w:rPr>
        <w:t xml:space="preserve">he </w:t>
      </w:r>
      <w:r w:rsidR="00C005AD">
        <w:rPr>
          <w:bCs/>
        </w:rPr>
        <w:t>parameter</w:t>
      </w:r>
      <w:r w:rsidR="00C005AD" w:rsidRPr="00CF3469">
        <w:rPr>
          <w:bCs/>
        </w:rPr>
        <w:t xml:space="preserve"> </w:t>
      </w:r>
      <w:r w:rsidRPr="00CF3469">
        <w:rPr>
          <w:bCs/>
        </w:rPr>
        <w:t xml:space="preserve">can be configured in a </w:t>
      </w:r>
      <w:r>
        <w:rPr>
          <w:bCs/>
        </w:rPr>
        <w:t>reference cell</w:t>
      </w:r>
      <w:r w:rsidRPr="00CF3469">
        <w:rPr>
          <w:bCs/>
        </w:rPr>
        <w:t xml:space="preserve"> rather than in each scheduled cell to avoid large signaling overhead. Compared with alt1, alt2 requires additional RRC signaling but decouples the scheduling flexibility of sc-scheduling and mc-scheduling.</w:t>
      </w:r>
    </w:p>
    <w:p w14:paraId="2CAD1745" w14:textId="78AC0710" w:rsidR="009560AD" w:rsidRPr="00012354" w:rsidRDefault="009560AD" w:rsidP="00612749">
      <w:pPr>
        <w:pStyle w:val="af1"/>
        <w:jc w:val="both"/>
        <w:rPr>
          <w:rFonts w:eastAsiaTheme="minorEastAsia"/>
          <w:b/>
          <w:bCs/>
          <w:snapToGrid w:val="0"/>
          <w:lang w:eastAsia="zh-CN"/>
        </w:rPr>
      </w:pPr>
      <w:bookmarkStart w:id="30" w:name="_Ref118731132"/>
      <w:r w:rsidRPr="00012354">
        <w:rPr>
          <w:b/>
          <w:bCs/>
        </w:rPr>
        <w:t xml:space="preserve">Proposal </w:t>
      </w:r>
      <w:r w:rsidRPr="00012354">
        <w:rPr>
          <w:b/>
          <w:bCs/>
        </w:rPr>
        <w:fldChar w:fldCharType="begin"/>
      </w:r>
      <w:r w:rsidRPr="00012354">
        <w:rPr>
          <w:b/>
          <w:bCs/>
        </w:rPr>
        <w:instrText xml:space="preserve"> SEQ Proposal \* ARABIC </w:instrText>
      </w:r>
      <w:r w:rsidRPr="00012354">
        <w:rPr>
          <w:b/>
          <w:bCs/>
        </w:rPr>
        <w:fldChar w:fldCharType="separate"/>
      </w:r>
      <w:r w:rsidR="00781F3A">
        <w:rPr>
          <w:b/>
          <w:bCs/>
          <w:noProof/>
        </w:rPr>
        <w:t>19</w:t>
      </w:r>
      <w:r w:rsidRPr="00012354">
        <w:rPr>
          <w:b/>
          <w:bCs/>
        </w:rPr>
        <w:fldChar w:fldCharType="end"/>
      </w:r>
      <w:r>
        <w:rPr>
          <w:b/>
          <w:bCs/>
        </w:rPr>
        <w:t>.</w:t>
      </w:r>
      <w:r w:rsidRPr="00CF3469">
        <w:rPr>
          <w:b/>
          <w:bCs/>
        </w:rPr>
        <w:t xml:space="preserve"> </w:t>
      </w:r>
      <w:r w:rsidRPr="00012354">
        <w:rPr>
          <w:rFonts w:eastAsiaTheme="minorEastAsia"/>
          <w:b/>
          <w:bCs/>
          <w:color w:val="000000"/>
          <w:lang w:eastAsia="ja-JP"/>
        </w:rPr>
        <w:t>The TDRA table for mc-DCI scheduling is derived by legacy TDRA table, e.g.</w:t>
      </w:r>
      <w:r w:rsidRPr="00CF3469">
        <w:rPr>
          <w:rFonts w:eastAsiaTheme="minorEastAsia"/>
          <w:b/>
          <w:bCs/>
          <w:color w:val="000000"/>
          <w:lang w:eastAsia="ja-JP"/>
        </w:rPr>
        <w:t>,</w:t>
      </w:r>
      <w:r w:rsidRPr="00012354">
        <w:rPr>
          <w:rFonts w:eastAsiaTheme="minorEastAsia"/>
          <w:b/>
          <w:bCs/>
          <w:i/>
          <w:iCs/>
          <w:color w:val="000000"/>
          <w:lang w:eastAsia="ja-JP"/>
        </w:rPr>
        <w:t xml:space="preserve"> </w:t>
      </w:r>
      <w:r w:rsidRPr="00012354">
        <w:rPr>
          <w:rFonts w:eastAsia="宋体"/>
          <w:b/>
          <w:bCs/>
          <w:i/>
          <w:iCs/>
          <w:color w:val="000000"/>
          <w:lang w:eastAsia="zh-CN"/>
        </w:rPr>
        <w:t xml:space="preserve">pdsch-TimeDomainAllocationList </w:t>
      </w:r>
      <w:r w:rsidRPr="00012354">
        <w:rPr>
          <w:rFonts w:eastAsia="宋体"/>
          <w:b/>
          <w:bCs/>
          <w:color w:val="000000"/>
          <w:lang w:eastAsia="zh-CN"/>
        </w:rPr>
        <w:t xml:space="preserve">provided in </w:t>
      </w:r>
      <w:r w:rsidRPr="00012354">
        <w:rPr>
          <w:rFonts w:eastAsia="宋体"/>
          <w:b/>
          <w:bCs/>
          <w:i/>
          <w:iCs/>
          <w:color w:val="000000"/>
          <w:lang w:eastAsia="zh-CN"/>
        </w:rPr>
        <w:t>PDSCH-Config</w:t>
      </w:r>
      <w:r w:rsidRPr="00CF3469">
        <w:rPr>
          <w:rFonts w:eastAsia="宋体"/>
          <w:b/>
          <w:bCs/>
          <w:i/>
          <w:iCs/>
          <w:color w:val="000000"/>
          <w:lang w:eastAsia="zh-CN"/>
        </w:rPr>
        <w:t>, or configured by new RRC parameter</w:t>
      </w:r>
      <w:r w:rsidRPr="00012354">
        <w:rPr>
          <w:rFonts w:eastAsia="宋体"/>
          <w:b/>
          <w:bCs/>
          <w:i/>
          <w:iCs/>
          <w:color w:val="000000"/>
          <w:lang w:eastAsia="zh-CN"/>
        </w:rPr>
        <w:t>.</w:t>
      </w:r>
      <w:bookmarkEnd w:id="30"/>
    </w:p>
    <w:p w14:paraId="07626EFD" w14:textId="195C6EE1" w:rsidR="009560AD" w:rsidRDefault="009560AD" w:rsidP="00612749">
      <w:pPr>
        <w:pStyle w:val="af1"/>
        <w:jc w:val="both"/>
        <w:rPr>
          <w:b/>
          <w:bCs/>
          <w:snapToGrid w:val="0"/>
        </w:rPr>
      </w:pPr>
      <w:bookmarkStart w:id="31" w:name="_Ref118731133"/>
      <w:bookmarkStart w:id="32" w:name="_Ref118731238"/>
      <w:r w:rsidRPr="00CF3469">
        <w:rPr>
          <w:b/>
          <w:bCs/>
        </w:rPr>
        <w:t xml:space="preserve">Proposal </w:t>
      </w:r>
      <w:r w:rsidRPr="00CF3469">
        <w:rPr>
          <w:b/>
          <w:bCs/>
        </w:rPr>
        <w:fldChar w:fldCharType="begin"/>
      </w:r>
      <w:r w:rsidRPr="00CF3469">
        <w:rPr>
          <w:b/>
          <w:bCs/>
        </w:rPr>
        <w:instrText xml:space="preserve"> SEQ Proposal \* ARABIC </w:instrText>
      </w:r>
      <w:r w:rsidRPr="00CF3469">
        <w:rPr>
          <w:b/>
          <w:bCs/>
        </w:rPr>
        <w:fldChar w:fldCharType="separate"/>
      </w:r>
      <w:r w:rsidR="00781F3A">
        <w:rPr>
          <w:b/>
          <w:bCs/>
          <w:noProof/>
        </w:rPr>
        <w:t>20</w:t>
      </w:r>
      <w:r w:rsidRPr="00CF3469">
        <w:rPr>
          <w:b/>
          <w:bCs/>
        </w:rPr>
        <w:fldChar w:fldCharType="end"/>
      </w:r>
      <w:r>
        <w:rPr>
          <w:b/>
          <w:bCs/>
        </w:rPr>
        <w:t>.</w:t>
      </w:r>
      <w:r w:rsidRPr="00CF3469">
        <w:rPr>
          <w:b/>
          <w:bCs/>
        </w:rPr>
        <w:t xml:space="preserve"> </w:t>
      </w:r>
      <w:r w:rsidRPr="00CF3469">
        <w:rPr>
          <w:rFonts w:eastAsiaTheme="minorEastAsia"/>
          <w:b/>
          <w:bCs/>
          <w:szCs w:val="22"/>
        </w:rPr>
        <w:t>For detailed TDRA table design</w:t>
      </w:r>
      <w:r w:rsidRPr="00CF3469">
        <w:rPr>
          <w:b/>
          <w:bCs/>
        </w:rPr>
        <w:t>, the following option</w:t>
      </w:r>
      <w:r w:rsidRPr="00CF3469">
        <w:rPr>
          <w:b/>
          <w:bCs/>
          <w:lang w:eastAsia="zh-CN"/>
        </w:rPr>
        <w:t xml:space="preserve"> can be considered:</w:t>
      </w:r>
      <w:bookmarkEnd w:id="31"/>
      <w:r>
        <w:rPr>
          <w:b/>
          <w:bCs/>
          <w:lang w:eastAsia="zh-CN"/>
        </w:rPr>
        <w:br/>
      </w:r>
      <w:r>
        <w:rPr>
          <w:b/>
          <w:bCs/>
        </w:rPr>
        <w:t xml:space="preserve">-  </w:t>
      </w:r>
      <w:r w:rsidR="001F1792">
        <w:rPr>
          <w:b/>
          <w:bCs/>
        </w:rPr>
        <w:t xml:space="preserve">Option1. </w:t>
      </w:r>
      <w:r w:rsidRPr="00FB0D33">
        <w:rPr>
          <w:b/>
          <w:bCs/>
          <w:snapToGrid w:val="0"/>
        </w:rPr>
        <w:t>each entry in the TDRA table for mc-scheduling always points to</w:t>
      </w:r>
      <w:r w:rsidRPr="00FB0D33">
        <w:rPr>
          <w:b/>
          <w:bCs/>
        </w:rPr>
        <w:t xml:space="preserve"> </w:t>
      </w:r>
      <w:r w:rsidR="00C005AD">
        <w:rPr>
          <w:b/>
          <w:bCs/>
        </w:rPr>
        <w:t xml:space="preserve">SLIV(s) for </w:t>
      </w:r>
      <w:r w:rsidRPr="00FB0D33">
        <w:rPr>
          <w:b/>
          <w:bCs/>
        </w:rPr>
        <w:t xml:space="preserve">all configurable cells, which cells are actually scheduled by a DCI format 1_X/0_X are </w:t>
      </w:r>
      <w:r w:rsidR="00C005AD">
        <w:rPr>
          <w:b/>
          <w:bCs/>
        </w:rPr>
        <w:t>indicated by</w:t>
      </w:r>
      <w:r w:rsidRPr="00FB0D33">
        <w:rPr>
          <w:b/>
          <w:bCs/>
        </w:rPr>
        <w:t xml:space="preserve"> the cell indicator</w:t>
      </w:r>
      <w:r w:rsidRPr="00FB0D33">
        <w:rPr>
          <w:b/>
          <w:bCs/>
          <w:snapToGrid w:val="0"/>
        </w:rPr>
        <w:t>.</w:t>
      </w:r>
      <w:r w:rsidRPr="00FB0D33">
        <w:rPr>
          <w:b/>
          <w:bCs/>
        </w:rPr>
        <w:t xml:space="preserve"> </w:t>
      </w:r>
      <w:r>
        <w:rPr>
          <w:b/>
          <w:bCs/>
        </w:rPr>
        <w:br/>
        <w:t xml:space="preserve">-  </w:t>
      </w:r>
      <w:r w:rsidR="001F1792">
        <w:rPr>
          <w:b/>
          <w:bCs/>
          <w:snapToGrid w:val="0"/>
        </w:rPr>
        <w:t>O</w:t>
      </w:r>
      <w:r w:rsidRPr="00FB0D33">
        <w:rPr>
          <w:b/>
          <w:bCs/>
          <w:snapToGrid w:val="0"/>
        </w:rPr>
        <w:t>ption 2</w:t>
      </w:r>
      <w:r>
        <w:rPr>
          <w:b/>
          <w:bCs/>
          <w:snapToGrid w:val="0"/>
        </w:rPr>
        <w:t>.</w:t>
      </w:r>
      <w:r w:rsidRPr="00FB0D33">
        <w:rPr>
          <w:b/>
          <w:bCs/>
          <w:snapToGrid w:val="0"/>
        </w:rPr>
        <w:t xml:space="preserve"> </w:t>
      </w:r>
      <w:r w:rsidR="001A386D">
        <w:rPr>
          <w:b/>
          <w:bCs/>
          <w:snapToGrid w:val="0"/>
        </w:rPr>
        <w:t xml:space="preserve">If cell indicator is not included in </w:t>
      </w:r>
      <w:r w:rsidR="001A386D" w:rsidRPr="00FB0D33">
        <w:rPr>
          <w:b/>
          <w:bCs/>
        </w:rPr>
        <w:t>DCI format 1_X/0_X</w:t>
      </w:r>
      <w:r w:rsidR="001A386D">
        <w:rPr>
          <w:b/>
          <w:bCs/>
        </w:rPr>
        <w:t>,</w:t>
      </w:r>
      <w:r w:rsidR="001A386D" w:rsidRPr="00FB0D33">
        <w:rPr>
          <w:b/>
          <w:bCs/>
          <w:snapToGrid w:val="0"/>
        </w:rPr>
        <w:t xml:space="preserve"> </w:t>
      </w:r>
      <w:r w:rsidRPr="00FB0D33">
        <w:rPr>
          <w:b/>
          <w:bCs/>
          <w:snapToGrid w:val="0"/>
        </w:rPr>
        <w:t>each entry in the TDRA table for mc-scheduling points to</w:t>
      </w:r>
      <w:r w:rsidRPr="00FB0D33">
        <w:rPr>
          <w:b/>
          <w:bCs/>
        </w:rPr>
        <w:t xml:space="preserve"> </w:t>
      </w:r>
      <w:r w:rsidRPr="00FB0D33">
        <w:rPr>
          <w:b/>
          <w:bCs/>
          <w:snapToGrid w:val="0"/>
        </w:rPr>
        <w:t>a cell combination</w:t>
      </w:r>
      <w:r w:rsidR="001A386D">
        <w:rPr>
          <w:b/>
          <w:bCs/>
          <w:snapToGrid w:val="0"/>
        </w:rPr>
        <w:t xml:space="preserve"> and the corresponding SLIV(s)</w:t>
      </w:r>
      <w:r w:rsidRPr="00FB0D33">
        <w:rPr>
          <w:b/>
          <w:bCs/>
          <w:snapToGrid w:val="0"/>
        </w:rPr>
        <w:t>.</w:t>
      </w:r>
      <w:bookmarkEnd w:id="32"/>
    </w:p>
    <w:p w14:paraId="58138D16" w14:textId="77777777" w:rsidR="00585678" w:rsidRPr="00585678" w:rsidRDefault="00585678" w:rsidP="00585678">
      <w:pPr>
        <w:rPr>
          <w:lang w:val="en-GB"/>
        </w:rPr>
      </w:pPr>
    </w:p>
    <w:p w14:paraId="71BC1F33" w14:textId="77777777" w:rsidR="00585678" w:rsidRPr="00E97915" w:rsidRDefault="00585678" w:rsidP="00585678">
      <w:pPr>
        <w:pStyle w:val="20"/>
        <w:rPr>
          <w:lang w:val="en-GB"/>
        </w:rPr>
      </w:pPr>
      <w:r>
        <w:rPr>
          <w:lang w:val="en-GB"/>
        </w:rPr>
        <w:t>C</w:t>
      </w:r>
      <w:r w:rsidRPr="00E97915">
        <w:rPr>
          <w:lang w:val="en-GB"/>
        </w:rPr>
        <w:t>ell sets</w:t>
      </w:r>
    </w:p>
    <w:p w14:paraId="5905CBEE" w14:textId="77777777" w:rsidR="00585678" w:rsidRDefault="00585678" w:rsidP="00585678">
      <w:pPr>
        <w:spacing w:before="120" w:after="120"/>
        <w:jc w:val="both"/>
        <w:rPr>
          <w:rFonts w:eastAsiaTheme="minorEastAsia"/>
          <w:lang w:val="en-GB" w:eastAsia="zh-CN"/>
        </w:rPr>
      </w:pPr>
      <w:r>
        <w:rPr>
          <w:rFonts w:eastAsiaTheme="minorEastAsia"/>
          <w:lang w:val="en-GB" w:eastAsia="zh-CN"/>
        </w:rPr>
        <w:t xml:space="preserve">It was also discussed whether to support multiple sets. One motivation to have more sets is that </w:t>
      </w:r>
      <w:r w:rsidRPr="00481436">
        <w:rPr>
          <w:rFonts w:eastAsiaTheme="minorEastAsia"/>
          <w:lang w:val="en-GB" w:eastAsia="zh-CN"/>
        </w:rPr>
        <w:t xml:space="preserve">some </w:t>
      </w:r>
      <w:r>
        <w:rPr>
          <w:rFonts w:eastAsiaTheme="minorEastAsia"/>
          <w:lang w:val="en-GB" w:eastAsia="zh-CN"/>
        </w:rPr>
        <w:t>cells are not</w:t>
      </w:r>
      <w:r w:rsidRPr="00481436">
        <w:rPr>
          <w:rFonts w:eastAsiaTheme="minorEastAsia"/>
          <w:lang w:val="en-GB" w:eastAsia="zh-CN"/>
        </w:rPr>
        <w:t xml:space="preserve"> likely to be jointly scheduled (e.g., the</w:t>
      </w:r>
      <w:r>
        <w:rPr>
          <w:rFonts w:eastAsiaTheme="minorEastAsia"/>
          <w:lang w:val="en-GB" w:eastAsia="zh-CN"/>
        </w:rPr>
        <w:t>se cells</w:t>
      </w:r>
      <w:r w:rsidRPr="00481436">
        <w:rPr>
          <w:rFonts w:eastAsiaTheme="minorEastAsia"/>
          <w:lang w:val="en-GB" w:eastAsia="zh-CN"/>
        </w:rPr>
        <w:t xml:space="preserve"> may have different SCSs </w:t>
      </w:r>
      <w:r>
        <w:rPr>
          <w:rFonts w:eastAsiaTheme="minorEastAsia"/>
          <w:lang w:val="en-GB" w:eastAsia="zh-CN"/>
        </w:rPr>
        <w:t xml:space="preserve">and/or </w:t>
      </w:r>
      <w:r w:rsidRPr="00481436">
        <w:rPr>
          <w:rFonts w:eastAsiaTheme="minorEastAsia"/>
          <w:lang w:val="en-GB" w:eastAsia="zh-CN"/>
        </w:rPr>
        <w:t xml:space="preserve">different parameter lists, or they may be located in different FRs) </w:t>
      </w:r>
      <w:r>
        <w:rPr>
          <w:rFonts w:eastAsiaTheme="minorEastAsia"/>
          <w:lang w:val="en-GB" w:eastAsia="zh-CN"/>
        </w:rPr>
        <w:t xml:space="preserve">and </w:t>
      </w:r>
      <w:r w:rsidRPr="00481436">
        <w:rPr>
          <w:rFonts w:eastAsiaTheme="minorEastAsia"/>
          <w:lang w:val="en-GB" w:eastAsia="zh-CN"/>
        </w:rPr>
        <w:t>the</w:t>
      </w:r>
      <w:r>
        <w:rPr>
          <w:rFonts w:eastAsiaTheme="minorEastAsia"/>
          <w:lang w:val="en-GB" w:eastAsia="zh-CN"/>
        </w:rPr>
        <w:t>ir</w:t>
      </w:r>
      <w:r w:rsidRPr="00481436">
        <w:rPr>
          <w:rFonts w:eastAsiaTheme="minorEastAsia"/>
          <w:lang w:val="en-GB" w:eastAsia="zh-CN"/>
        </w:rPr>
        <w:t xml:space="preserve"> mc-DCI sizes vary widely</w:t>
      </w:r>
      <w:r>
        <w:rPr>
          <w:rFonts w:eastAsiaTheme="minorEastAsia"/>
          <w:lang w:val="en-GB" w:eastAsia="zh-CN"/>
        </w:rPr>
        <w:t>.</w:t>
      </w:r>
      <w:r w:rsidRPr="00E75977">
        <w:rPr>
          <w:rFonts w:eastAsiaTheme="minorEastAsia"/>
          <w:lang w:val="en-GB" w:eastAsia="zh-CN"/>
        </w:rPr>
        <w:t xml:space="preserve"> </w:t>
      </w:r>
      <w:r>
        <w:rPr>
          <w:rFonts w:eastAsiaTheme="minorEastAsia"/>
          <w:lang w:val="en-GB" w:eastAsia="zh-CN"/>
        </w:rPr>
        <w:t>Thus, it is not undesirable to align the mc-DCI size for different cell sets by zero-padding or truncation</w:t>
      </w:r>
      <w:r w:rsidRPr="00481436">
        <w:rPr>
          <w:rFonts w:eastAsiaTheme="minorEastAsia"/>
          <w:lang w:val="en-GB" w:eastAsia="zh-CN"/>
        </w:rPr>
        <w:t>.</w:t>
      </w:r>
      <w:r>
        <w:rPr>
          <w:rFonts w:eastAsiaTheme="minorEastAsia"/>
          <w:lang w:val="en-GB" w:eastAsia="zh-CN"/>
        </w:rPr>
        <w:t xml:space="preserve"> </w:t>
      </w:r>
    </w:p>
    <w:p w14:paraId="4E6D5296" w14:textId="77777777" w:rsidR="00585678" w:rsidRDefault="00585678" w:rsidP="00585678">
      <w:pPr>
        <w:spacing w:before="120" w:after="120"/>
        <w:jc w:val="both"/>
        <w:rPr>
          <w:rFonts w:eastAsiaTheme="minorEastAsia"/>
          <w:lang w:val="en-GB" w:eastAsia="zh-CN"/>
        </w:rPr>
      </w:pPr>
      <w:r w:rsidRPr="00437602">
        <w:rPr>
          <w:rFonts w:eastAsiaTheme="minorEastAsia"/>
          <w:lang w:val="en-GB" w:eastAsia="zh-CN"/>
        </w:rPr>
        <w:t>At the last meeting, some companies proposed to allow multiple sets to</w:t>
      </w:r>
      <w:r>
        <w:rPr>
          <w:rFonts w:eastAsiaTheme="minorEastAsia"/>
          <w:lang w:val="en-GB" w:eastAsia="zh-CN"/>
        </w:rPr>
        <w:t xml:space="preserve"> include a </w:t>
      </w:r>
      <w:r w:rsidRPr="00437602">
        <w:rPr>
          <w:rFonts w:eastAsiaTheme="minorEastAsia"/>
          <w:lang w:val="en-GB" w:eastAsia="zh-CN"/>
        </w:rPr>
        <w:t>same</w:t>
      </w:r>
      <w:r>
        <w:rPr>
          <w:rFonts w:eastAsiaTheme="minorEastAsia"/>
          <w:lang w:val="en-GB" w:eastAsia="zh-CN"/>
        </w:rPr>
        <w:t xml:space="preserve"> scheduling cell and</w:t>
      </w:r>
      <w:r w:rsidRPr="00437602">
        <w:rPr>
          <w:rFonts w:eastAsiaTheme="minorEastAsia"/>
          <w:lang w:val="en-GB" w:eastAsia="zh-CN"/>
        </w:rPr>
        <w:t xml:space="preserve"> share the scheduling cell as </w:t>
      </w:r>
      <w:r>
        <w:rPr>
          <w:rFonts w:eastAsiaTheme="minorEastAsia"/>
          <w:lang w:val="en-GB" w:eastAsia="zh-CN"/>
        </w:rPr>
        <w:t>a</w:t>
      </w:r>
      <w:r w:rsidRPr="00437602">
        <w:rPr>
          <w:rFonts w:eastAsiaTheme="minorEastAsia"/>
          <w:lang w:val="en-GB" w:eastAsia="zh-CN"/>
        </w:rPr>
        <w:t xml:space="preserve"> </w:t>
      </w:r>
      <w:r>
        <w:rPr>
          <w:rFonts w:eastAsiaTheme="minorEastAsia"/>
          <w:lang w:val="en-GB" w:eastAsia="zh-CN"/>
        </w:rPr>
        <w:t xml:space="preserve">common </w:t>
      </w:r>
      <w:r w:rsidRPr="00437602">
        <w:rPr>
          <w:rFonts w:eastAsiaTheme="minorEastAsia"/>
          <w:lang w:val="en-GB" w:eastAsia="zh-CN"/>
        </w:rPr>
        <w:t>reference cell, however, this would break the</w:t>
      </w:r>
      <w:r>
        <w:rPr>
          <w:rFonts w:eastAsiaTheme="minorEastAsia"/>
          <w:lang w:val="en-GB" w:eastAsia="zh-CN"/>
        </w:rPr>
        <w:t xml:space="preserve"> CCS</w:t>
      </w:r>
      <w:r w:rsidRPr="00437602">
        <w:rPr>
          <w:rFonts w:eastAsiaTheme="minorEastAsia"/>
          <w:lang w:val="en-GB" w:eastAsia="zh-CN"/>
        </w:rPr>
        <w:t xml:space="preserve"> rule </w:t>
      </w:r>
      <w:r>
        <w:rPr>
          <w:rFonts w:eastAsiaTheme="minorEastAsia"/>
          <w:lang w:val="en-GB" w:eastAsia="zh-CN"/>
        </w:rPr>
        <w:t xml:space="preserve">since R15 </w:t>
      </w:r>
      <w:r w:rsidRPr="00437602">
        <w:rPr>
          <w:rFonts w:eastAsiaTheme="minorEastAsia"/>
          <w:lang w:val="en-GB" w:eastAsia="zh-CN"/>
        </w:rPr>
        <w:t>that a DCI format has a unique DCI size</w:t>
      </w:r>
      <w:r>
        <w:rPr>
          <w:rFonts w:eastAsiaTheme="minorEastAsia"/>
          <w:lang w:val="en-GB" w:eastAsia="zh-CN"/>
        </w:rPr>
        <w:t xml:space="preserve"> from the perspective of the cell that counts BD/CCE/DCI (i.e., the scheduled cell in CCS)</w:t>
      </w:r>
      <w:r w:rsidRPr="00437602">
        <w:rPr>
          <w:rFonts w:eastAsiaTheme="minorEastAsia"/>
          <w:lang w:val="en-GB" w:eastAsia="zh-CN"/>
        </w:rPr>
        <w:t>.</w:t>
      </w:r>
      <w:r>
        <w:rPr>
          <w:rFonts w:eastAsiaTheme="minorEastAsia"/>
          <w:lang w:val="en-GB" w:eastAsia="zh-CN"/>
        </w:rPr>
        <w:t xml:space="preserve"> For example, if set1 and set2 share the same scheduling cell and the reference cell for both set1 and set2 is the scheduling cell, there will be two DCI sizes for a same mc-DCI in this case, which violates the current CCS framework. Additionally, </w:t>
      </w:r>
      <w:r>
        <w:rPr>
          <w:rFonts w:eastAsiaTheme="minorEastAsia" w:hint="eastAsia"/>
          <w:lang w:val="en-GB" w:eastAsia="zh-CN"/>
        </w:rPr>
        <w:t>with</w:t>
      </w:r>
      <w:r>
        <w:rPr>
          <w:rFonts w:eastAsiaTheme="minorEastAsia"/>
          <w:lang w:val="en-GB" w:eastAsia="zh-CN"/>
        </w:rPr>
        <w:t xml:space="preserve"> the following agreement, both sets have to share the Rel-17 limits, but it is unclear how to distribute the Rel-17 limit BD/CCE to two sets with mc-DCI of different sizes. </w:t>
      </w:r>
    </w:p>
    <w:tbl>
      <w:tblPr>
        <w:tblStyle w:val="aff1"/>
        <w:tblW w:w="0" w:type="auto"/>
        <w:tblLook w:val="04A0" w:firstRow="1" w:lastRow="0" w:firstColumn="1" w:lastColumn="0" w:noHBand="0" w:noVBand="1"/>
      </w:tblPr>
      <w:tblGrid>
        <w:gridCol w:w="9060"/>
      </w:tblGrid>
      <w:tr w:rsidR="00585678" w14:paraId="2DE7DAD6" w14:textId="77777777" w:rsidTr="00317999">
        <w:tc>
          <w:tcPr>
            <w:tcW w:w="9060" w:type="dxa"/>
          </w:tcPr>
          <w:p w14:paraId="53061843" w14:textId="77777777" w:rsidR="00585678" w:rsidRPr="00A841D4" w:rsidRDefault="00585678" w:rsidP="00585678">
            <w:pPr>
              <w:numPr>
                <w:ilvl w:val="0"/>
                <w:numId w:val="26"/>
              </w:numPr>
              <w:overflowPunct w:val="0"/>
              <w:autoSpaceDE w:val="0"/>
              <w:autoSpaceDN w:val="0"/>
              <w:snapToGrid w:val="0"/>
              <w:spacing w:before="120" w:after="120"/>
              <w:jc w:val="both"/>
              <w:textAlignment w:val="baseline"/>
              <w:rPr>
                <w:color w:val="000000"/>
                <w:szCs w:val="20"/>
              </w:rPr>
            </w:pPr>
            <w:r w:rsidRPr="00A841D4">
              <w:rPr>
                <w:color w:val="000000"/>
                <w:szCs w:val="20"/>
              </w:rPr>
              <w:t>To address Rel-17 BD/CCE limit for any given cell (operating the feature under Rel-17 BD/CCE limit)</w:t>
            </w:r>
          </w:p>
          <w:p w14:paraId="2BDD9F07" w14:textId="77777777" w:rsidR="00585678" w:rsidRPr="00A841D4" w:rsidRDefault="00585678" w:rsidP="00585678">
            <w:pPr>
              <w:numPr>
                <w:ilvl w:val="1"/>
                <w:numId w:val="26"/>
              </w:numPr>
              <w:overflowPunct w:val="0"/>
              <w:autoSpaceDE w:val="0"/>
              <w:autoSpaceDN w:val="0"/>
              <w:snapToGrid w:val="0"/>
              <w:spacing w:before="120" w:after="120"/>
              <w:jc w:val="both"/>
              <w:rPr>
                <w:color w:val="FF0000"/>
                <w:szCs w:val="20"/>
              </w:rPr>
            </w:pPr>
            <w:r w:rsidRPr="00A841D4">
              <w:rPr>
                <w:color w:val="FF0000"/>
                <w:szCs w:val="20"/>
              </w:rPr>
              <w:t xml:space="preserve">For the reference cell, a total number of configured BD/CCEs for both DCI formats 0_X/1_X and legacy DCI formats (if configured) does not exceed the Rel-17 limits. </w:t>
            </w:r>
          </w:p>
          <w:p w14:paraId="702A9D77" w14:textId="77777777" w:rsidR="00585678" w:rsidRPr="00A76114" w:rsidRDefault="00585678" w:rsidP="00585678">
            <w:pPr>
              <w:numPr>
                <w:ilvl w:val="1"/>
                <w:numId w:val="26"/>
              </w:numPr>
              <w:overflowPunct w:val="0"/>
              <w:autoSpaceDE w:val="0"/>
              <w:autoSpaceDN w:val="0"/>
              <w:snapToGrid w:val="0"/>
              <w:spacing w:before="120" w:after="120"/>
              <w:jc w:val="both"/>
              <w:rPr>
                <w:color w:val="FF0000"/>
                <w:szCs w:val="20"/>
              </w:rPr>
            </w:pPr>
            <w:r w:rsidRPr="00A841D4">
              <w:rPr>
                <w:color w:val="FF0000"/>
                <w:szCs w:val="20"/>
              </w:rPr>
              <w:t>For other cells in the sets of cells, Rel-17 limits for PDCCH/DCI monitoring and BD/CCE counting rules for legacy DCI formats (not including DCI formats 0_X/1_X) apply</w:t>
            </w:r>
          </w:p>
        </w:tc>
      </w:tr>
    </w:tbl>
    <w:p w14:paraId="32C32048" w14:textId="77777777" w:rsidR="00585678" w:rsidRDefault="00585678" w:rsidP="00585678">
      <w:pPr>
        <w:spacing w:before="120" w:after="120"/>
        <w:jc w:val="both"/>
        <w:rPr>
          <w:rFonts w:eastAsiaTheme="minorEastAsia"/>
          <w:lang w:val="en-GB" w:eastAsia="zh-CN"/>
        </w:rPr>
      </w:pPr>
      <w:r>
        <w:rPr>
          <w:rFonts w:eastAsiaTheme="minorEastAsia"/>
          <w:lang w:val="en-GB" w:eastAsia="zh-CN"/>
        </w:rPr>
        <w:t>To resolve the above issue, mc-DCI formats for the two sets have to be aligned to maintain a unique size, and the two sets should either dynamically share the Rel-17 limits or follow semi-statically pre-assigned BD/CCE budgets. However, i</w:t>
      </w:r>
      <w:r w:rsidRPr="00E97915">
        <w:rPr>
          <w:rFonts w:eastAsiaTheme="minorEastAsia"/>
          <w:lang w:val="en-GB" w:eastAsia="zh-CN"/>
        </w:rPr>
        <w:t xml:space="preserve">f </w:t>
      </w:r>
      <w:r>
        <w:rPr>
          <w:rFonts w:eastAsiaTheme="minorEastAsia"/>
          <w:lang w:val="en-GB" w:eastAsia="zh-CN"/>
        </w:rPr>
        <w:t>further</w:t>
      </w:r>
      <w:r w:rsidRPr="00E97915">
        <w:rPr>
          <w:rFonts w:eastAsiaTheme="minorEastAsia"/>
          <w:lang w:val="en-GB" w:eastAsia="zh-CN"/>
        </w:rPr>
        <w:t xml:space="preserve"> alignment is </w:t>
      </w:r>
      <w:r>
        <w:rPr>
          <w:rFonts w:eastAsiaTheme="minorEastAsia"/>
          <w:lang w:val="en-GB" w:eastAsia="zh-CN"/>
        </w:rPr>
        <w:t>expected</w:t>
      </w:r>
      <w:r w:rsidRPr="00E97915">
        <w:rPr>
          <w:rFonts w:eastAsiaTheme="minorEastAsia"/>
          <w:lang w:val="en-GB" w:eastAsia="zh-CN"/>
        </w:rPr>
        <w:t xml:space="preserve">, it is unclear why they are not grouped </w:t>
      </w:r>
      <w:r>
        <w:rPr>
          <w:rFonts w:eastAsiaTheme="minorEastAsia"/>
          <w:lang w:val="en-GB" w:eastAsia="zh-CN"/>
        </w:rPr>
        <w:t xml:space="preserve">as a single set </w:t>
      </w:r>
      <w:r w:rsidRPr="00E97915">
        <w:rPr>
          <w:rFonts w:eastAsiaTheme="minorEastAsia"/>
          <w:lang w:val="en-GB" w:eastAsia="zh-CN"/>
        </w:rPr>
        <w:t>for multi-cell scheduling</w:t>
      </w:r>
      <w:r>
        <w:rPr>
          <w:rFonts w:eastAsiaTheme="minorEastAsia"/>
          <w:lang w:val="en-GB" w:eastAsia="zh-CN"/>
        </w:rPr>
        <w:t xml:space="preserve">. </w:t>
      </w:r>
    </w:p>
    <w:p w14:paraId="02BA2A26" w14:textId="77777777" w:rsidR="00585678" w:rsidRDefault="00585678" w:rsidP="00585678">
      <w:pPr>
        <w:spacing w:before="120" w:after="120"/>
        <w:jc w:val="both"/>
        <w:rPr>
          <w:rFonts w:eastAsiaTheme="minorEastAsia"/>
          <w:lang w:val="en-GB" w:eastAsia="zh-CN"/>
        </w:rPr>
      </w:pPr>
      <w:r>
        <w:rPr>
          <w:rFonts w:eastAsiaTheme="minorEastAsia"/>
          <w:lang w:val="en-GB" w:eastAsia="zh-CN"/>
        </w:rPr>
        <w:t>Thus, if multiple sets are considered, overlapped cell sets are not supported, and the following principle should be kept:</w:t>
      </w:r>
    </w:p>
    <w:p w14:paraId="3AEFABED" w14:textId="77777777" w:rsidR="00585678" w:rsidRDefault="00585678" w:rsidP="00585678">
      <w:pPr>
        <w:pStyle w:val="ab"/>
        <w:numPr>
          <w:ilvl w:val="0"/>
          <w:numId w:val="34"/>
        </w:numPr>
        <w:spacing w:before="120" w:after="120"/>
        <w:ind w:firstLineChars="0"/>
        <w:rPr>
          <w:rFonts w:ascii="Times New Roman" w:eastAsiaTheme="minorEastAsia" w:hAnsi="Times New Roman"/>
          <w:kern w:val="0"/>
          <w:sz w:val="20"/>
          <w:szCs w:val="24"/>
          <w:lang w:val="en-GB"/>
        </w:rPr>
      </w:pPr>
      <w:r w:rsidRPr="00386028">
        <w:rPr>
          <w:rFonts w:ascii="Times New Roman" w:eastAsiaTheme="minorEastAsia" w:hAnsi="Times New Roman"/>
          <w:kern w:val="0"/>
          <w:sz w:val="20"/>
          <w:szCs w:val="24"/>
          <w:lang w:val="en-GB"/>
        </w:rPr>
        <w:t xml:space="preserve">Cell sets should be </w:t>
      </w:r>
      <w:r w:rsidRPr="00326062">
        <w:rPr>
          <w:rFonts w:ascii="Times New Roman" w:eastAsiaTheme="minorEastAsia" w:hAnsi="Times New Roman"/>
          <w:kern w:val="0"/>
          <w:sz w:val="20"/>
          <w:szCs w:val="24"/>
          <w:lang w:val="en-GB"/>
        </w:rPr>
        <w:t>orthogonal</w:t>
      </w:r>
      <w:r w:rsidRPr="00386028">
        <w:rPr>
          <w:rFonts w:ascii="Times New Roman" w:eastAsiaTheme="minorEastAsia" w:hAnsi="Times New Roman"/>
          <w:kern w:val="0"/>
          <w:sz w:val="20"/>
          <w:szCs w:val="24"/>
          <w:lang w:val="en-GB"/>
        </w:rPr>
        <w:t>, ensuring that the reference cell for each set is distinct</w:t>
      </w:r>
    </w:p>
    <w:p w14:paraId="17A37ED1" w14:textId="77777777" w:rsidR="00585678" w:rsidRPr="002D7029" w:rsidRDefault="00585678" w:rsidP="00585678">
      <w:pPr>
        <w:pStyle w:val="ab"/>
        <w:numPr>
          <w:ilvl w:val="1"/>
          <w:numId w:val="34"/>
        </w:numPr>
        <w:spacing w:before="120" w:after="120"/>
        <w:ind w:firstLineChars="0"/>
        <w:rPr>
          <w:rFonts w:ascii="Times New Roman" w:eastAsiaTheme="minorEastAsia" w:hAnsi="Times New Roman"/>
          <w:kern w:val="0"/>
          <w:sz w:val="20"/>
          <w:szCs w:val="24"/>
          <w:lang w:val="en-GB"/>
        </w:rPr>
      </w:pPr>
      <w:r>
        <w:rPr>
          <w:rFonts w:ascii="Times New Roman" w:eastAsiaTheme="minorEastAsia" w:hAnsi="Times New Roman"/>
          <w:kern w:val="0"/>
          <w:sz w:val="20"/>
          <w:szCs w:val="24"/>
          <w:lang w:val="en-GB"/>
        </w:rPr>
        <w:t>If the reference cell for a cell set is the scheduling cell, then e</w:t>
      </w:r>
      <w:r w:rsidRPr="00386028">
        <w:rPr>
          <w:rFonts w:ascii="Times New Roman" w:eastAsiaTheme="minorEastAsia" w:hAnsi="Times New Roman"/>
          <w:kern w:val="0"/>
          <w:sz w:val="20"/>
          <w:szCs w:val="24"/>
          <w:lang w:val="en-GB"/>
        </w:rPr>
        <w:t xml:space="preserve">ach set </w:t>
      </w:r>
      <w:r>
        <w:rPr>
          <w:rFonts w:ascii="Times New Roman" w:eastAsiaTheme="minorEastAsia" w:hAnsi="Times New Roman"/>
          <w:kern w:val="0"/>
          <w:sz w:val="20"/>
          <w:szCs w:val="24"/>
          <w:lang w:val="en-GB"/>
        </w:rPr>
        <w:t xml:space="preserve">must </w:t>
      </w:r>
      <w:r w:rsidRPr="00386028">
        <w:rPr>
          <w:rFonts w:ascii="Times New Roman" w:eastAsiaTheme="minorEastAsia" w:hAnsi="Times New Roman"/>
          <w:kern w:val="0"/>
          <w:sz w:val="20"/>
          <w:szCs w:val="24"/>
          <w:lang w:val="en-GB"/>
        </w:rPr>
        <w:t>have its own unique scheduling cell</w:t>
      </w:r>
    </w:p>
    <w:p w14:paraId="7644C8A0" w14:textId="41026D76" w:rsidR="00585678" w:rsidRPr="007F44BE" w:rsidRDefault="00585678" w:rsidP="00585678">
      <w:pPr>
        <w:pStyle w:val="af1"/>
        <w:jc w:val="both"/>
        <w:rPr>
          <w:rFonts w:eastAsiaTheme="minorEastAsia"/>
          <w:b/>
          <w:bCs/>
          <w:lang w:eastAsia="zh-CN"/>
        </w:rPr>
      </w:pPr>
      <w:bookmarkStart w:id="33" w:name="_Ref127560487"/>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781F3A">
        <w:rPr>
          <w:b/>
          <w:bCs/>
          <w:noProof/>
        </w:rPr>
        <w:t>21</w:t>
      </w:r>
      <w:r w:rsidRPr="000E2C0D">
        <w:rPr>
          <w:b/>
          <w:bCs/>
        </w:rPr>
        <w:fldChar w:fldCharType="end"/>
      </w:r>
      <w:r w:rsidRPr="000E2C0D">
        <w:rPr>
          <w:b/>
          <w:bCs/>
        </w:rPr>
        <w:t xml:space="preserve">. </w:t>
      </w:r>
      <w:r>
        <w:rPr>
          <w:rFonts w:eastAsiaTheme="minorEastAsia"/>
          <w:b/>
          <w:bCs/>
          <w:lang w:eastAsia="zh-CN"/>
        </w:rPr>
        <w:t>I</w:t>
      </w:r>
      <w:r>
        <w:rPr>
          <w:rFonts w:eastAsiaTheme="minorEastAsia" w:hint="eastAsia"/>
          <w:b/>
          <w:bCs/>
          <w:lang w:eastAsia="zh-CN"/>
        </w:rPr>
        <w:t>f</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sets of </w:t>
      </w:r>
      <w:r w:rsidRPr="00481436">
        <w:rPr>
          <w:rFonts w:eastAsiaTheme="minorEastAsia"/>
          <w:b/>
          <w:bCs/>
          <w:lang w:eastAsia="zh-CN"/>
        </w:rPr>
        <w:t xml:space="preserve">cells which </w:t>
      </w:r>
      <w:r>
        <w:rPr>
          <w:rFonts w:eastAsiaTheme="minorEastAsia"/>
          <w:b/>
          <w:bCs/>
          <w:lang w:eastAsia="zh-CN"/>
        </w:rPr>
        <w:t>are</w:t>
      </w:r>
      <w:r w:rsidRPr="00481436">
        <w:rPr>
          <w:rFonts w:eastAsiaTheme="minorEastAsia"/>
          <w:b/>
          <w:bCs/>
          <w:lang w:eastAsia="zh-CN"/>
        </w:rPr>
        <w:t xml:space="preserve"> configured for multi-cell scheduling</w:t>
      </w:r>
      <w:r>
        <w:rPr>
          <w:rFonts w:eastAsiaTheme="minorEastAsia"/>
          <w:b/>
          <w:bCs/>
          <w:lang w:eastAsia="zh-CN"/>
        </w:rPr>
        <w:t xml:space="preserve"> are supported, the cell sets should be </w:t>
      </w:r>
      <w:r w:rsidRPr="00481436">
        <w:rPr>
          <w:rFonts w:eastAsiaTheme="minorEastAsia"/>
          <w:b/>
          <w:bCs/>
          <w:lang w:eastAsia="zh-CN"/>
        </w:rPr>
        <w:t>orthogonal</w:t>
      </w:r>
      <w:r>
        <w:rPr>
          <w:rFonts w:eastAsiaTheme="minorEastAsia"/>
          <w:b/>
          <w:bCs/>
          <w:lang w:eastAsia="zh-CN"/>
        </w:rPr>
        <w:t>, and each cell set has its own unique reference cell</w:t>
      </w:r>
      <w:r w:rsidRPr="000E2C0D">
        <w:rPr>
          <w:rFonts w:eastAsiaTheme="minorEastAsia"/>
          <w:b/>
          <w:bCs/>
          <w:lang w:eastAsia="zh-CN"/>
        </w:rPr>
        <w:t>.</w:t>
      </w:r>
      <w:bookmarkEnd w:id="33"/>
    </w:p>
    <w:p w14:paraId="4BC0FE5A" w14:textId="007FC121" w:rsidR="00F22497" w:rsidRDefault="00F22497" w:rsidP="00F22497">
      <w:pPr>
        <w:pStyle w:val="a1"/>
        <w:rPr>
          <w:rFonts w:eastAsiaTheme="minorEastAsia"/>
          <w:lang w:eastAsia="zh-CN"/>
        </w:rPr>
      </w:pPr>
    </w:p>
    <w:p w14:paraId="2CA9BD6F" w14:textId="77777777" w:rsidR="008501DB" w:rsidRPr="00012354" w:rsidRDefault="008501DB" w:rsidP="008501DB">
      <w:pPr>
        <w:pStyle w:val="20"/>
        <w:rPr>
          <w:lang w:val="en-GB"/>
        </w:rPr>
      </w:pPr>
      <w:r w:rsidRPr="00012354">
        <w:rPr>
          <w:lang w:val="en-GB"/>
        </w:rPr>
        <w:t>HARQ-ACK codebook</w:t>
      </w:r>
    </w:p>
    <w:p w14:paraId="06D507CC" w14:textId="77777777" w:rsidR="008501DB" w:rsidRPr="004718BD" w:rsidRDefault="008501DB" w:rsidP="00612749">
      <w:pPr>
        <w:pStyle w:val="a1"/>
        <w:spacing w:before="120"/>
        <w:rPr>
          <w:rFonts w:eastAsiaTheme="minorEastAsia"/>
          <w:lang w:eastAsia="zh-CN"/>
        </w:rPr>
      </w:pPr>
      <w:r w:rsidRPr="004718BD">
        <w:rPr>
          <w:rFonts w:eastAsiaTheme="minorEastAsia"/>
          <w:lang w:eastAsia="zh-CN"/>
        </w:rPr>
        <w:t xml:space="preserve">In previous meetings, some of the </w:t>
      </w:r>
      <w:r>
        <w:rPr>
          <w:rFonts w:eastAsiaTheme="minorEastAsia" w:hint="eastAsia"/>
          <w:lang w:eastAsia="zh-CN"/>
        </w:rPr>
        <w:t>HARQ-ACK</w:t>
      </w:r>
      <w:r>
        <w:rPr>
          <w:rFonts w:eastAsiaTheme="minorEastAsia"/>
          <w:lang w:eastAsia="zh-CN"/>
        </w:rPr>
        <w:t xml:space="preserve"> codebook </w:t>
      </w:r>
      <w:r w:rsidRPr="004718BD">
        <w:rPr>
          <w:rFonts w:eastAsiaTheme="minorEastAsia"/>
          <w:lang w:eastAsia="zh-CN"/>
        </w:rPr>
        <w:t>types have been excluded or agreed.</w:t>
      </w:r>
    </w:p>
    <w:tbl>
      <w:tblPr>
        <w:tblStyle w:val="aff1"/>
        <w:tblW w:w="0" w:type="auto"/>
        <w:tblLook w:val="04A0" w:firstRow="1" w:lastRow="0" w:firstColumn="1" w:lastColumn="0" w:noHBand="0" w:noVBand="1"/>
      </w:tblPr>
      <w:tblGrid>
        <w:gridCol w:w="9060"/>
      </w:tblGrid>
      <w:tr w:rsidR="008501DB" w:rsidRPr="004718BD" w14:paraId="1D01B789" w14:textId="77777777" w:rsidTr="00DE5224">
        <w:tc>
          <w:tcPr>
            <w:tcW w:w="9060" w:type="dxa"/>
          </w:tcPr>
          <w:p w14:paraId="3598C0A0" w14:textId="77777777" w:rsidR="008501DB" w:rsidRPr="000F57AF" w:rsidRDefault="008501DB" w:rsidP="00612749">
            <w:pPr>
              <w:spacing w:before="120" w:after="120"/>
              <w:rPr>
                <w:b/>
                <w:bCs/>
                <w:szCs w:val="20"/>
                <w:highlight w:val="green"/>
                <w:lang w:eastAsia="x-none"/>
              </w:rPr>
            </w:pPr>
            <w:r w:rsidRPr="004718BD">
              <w:rPr>
                <w:b/>
                <w:bCs/>
                <w:szCs w:val="20"/>
                <w:highlight w:val="green"/>
                <w:lang w:eastAsia="x-none"/>
              </w:rPr>
              <w:t>Agreement</w:t>
            </w:r>
            <w:r>
              <w:rPr>
                <w:b/>
                <w:bCs/>
                <w:szCs w:val="20"/>
                <w:highlight w:val="green"/>
                <w:lang w:eastAsia="x-none"/>
              </w:rPr>
              <w:t xml:space="preserve"> in RAN1 110b-e</w:t>
            </w:r>
          </w:p>
          <w:p w14:paraId="402297B6" w14:textId="77777777" w:rsidR="008501DB" w:rsidRPr="004718BD" w:rsidRDefault="008501DB" w:rsidP="00612749">
            <w:pPr>
              <w:overflowPunct w:val="0"/>
              <w:autoSpaceDE w:val="0"/>
              <w:autoSpaceDN w:val="0"/>
              <w:spacing w:before="120" w:after="120"/>
              <w:jc w:val="both"/>
              <w:textAlignment w:val="baseline"/>
              <w:rPr>
                <w:snapToGrid w:val="0"/>
                <w:szCs w:val="20"/>
              </w:rPr>
            </w:pPr>
            <w:r w:rsidRPr="004718BD">
              <w:rPr>
                <w:snapToGrid w:val="0"/>
                <w:szCs w:val="20"/>
              </w:rPr>
              <w:t>Confirm below working assumption:</w:t>
            </w:r>
          </w:p>
          <w:p w14:paraId="0A22F5F1" w14:textId="77777777" w:rsidR="008501DB" w:rsidRPr="004718BD" w:rsidRDefault="008501DB" w:rsidP="00612749">
            <w:pPr>
              <w:overflowPunct w:val="0"/>
              <w:autoSpaceDE w:val="0"/>
              <w:autoSpaceDN w:val="0"/>
              <w:spacing w:before="120" w:after="120"/>
              <w:jc w:val="both"/>
              <w:textAlignment w:val="baseline"/>
              <w:rPr>
                <w:b/>
                <w:snapToGrid w:val="0"/>
                <w:szCs w:val="20"/>
                <w:highlight w:val="darkYellow"/>
              </w:rPr>
            </w:pPr>
            <w:r w:rsidRPr="004718BD">
              <w:rPr>
                <w:b/>
                <w:snapToGrid w:val="0"/>
                <w:szCs w:val="20"/>
                <w:highlight w:val="darkYellow"/>
              </w:rPr>
              <w:t>Working Assumption</w:t>
            </w:r>
          </w:p>
          <w:p w14:paraId="7A41C356" w14:textId="77777777" w:rsidR="008501DB" w:rsidRPr="004718BD" w:rsidRDefault="008501DB" w:rsidP="00612749">
            <w:pPr>
              <w:overflowPunct w:val="0"/>
              <w:autoSpaceDE w:val="0"/>
              <w:autoSpaceDN w:val="0"/>
              <w:spacing w:before="120" w:after="120"/>
              <w:jc w:val="both"/>
              <w:textAlignment w:val="baseline"/>
              <w:rPr>
                <w:snapToGrid w:val="0"/>
                <w:szCs w:val="20"/>
              </w:rPr>
            </w:pPr>
            <w:r w:rsidRPr="004718BD">
              <w:rPr>
                <w:snapToGrid w:val="0"/>
                <w:szCs w:val="20"/>
              </w:rPr>
              <w:lastRenderedPageBreak/>
              <w:t>HARQ-ACK codebook types (Type-1, Rel-15 Type-2, Rel-16 Type-3, Rel-17 Type-3) are applicable when multi-cell PDSCH scheduling is configured.</w:t>
            </w:r>
          </w:p>
          <w:p w14:paraId="0297F03B" w14:textId="77777777" w:rsidR="008501DB" w:rsidRPr="004718BD" w:rsidRDefault="008501DB" w:rsidP="00612749">
            <w:pPr>
              <w:spacing w:before="120" w:after="120"/>
              <w:rPr>
                <w:b/>
                <w:bCs/>
                <w:szCs w:val="20"/>
                <w:highlight w:val="green"/>
                <w:lang w:eastAsia="x-none"/>
              </w:rPr>
            </w:pPr>
            <w:r w:rsidRPr="004718BD">
              <w:rPr>
                <w:b/>
                <w:bCs/>
                <w:szCs w:val="20"/>
                <w:highlight w:val="green"/>
                <w:lang w:eastAsia="x-none"/>
              </w:rPr>
              <w:t>Agreement in RAN1 110</w:t>
            </w:r>
          </w:p>
          <w:p w14:paraId="19E7CB65" w14:textId="77777777" w:rsidR="008501DB" w:rsidRPr="00770D31" w:rsidRDefault="008501DB" w:rsidP="00612749">
            <w:pPr>
              <w:kinsoku w:val="0"/>
              <w:overflowPunct w:val="0"/>
              <w:adjustRightInd w:val="0"/>
              <w:spacing w:before="120" w:after="120"/>
              <w:textAlignment w:val="baseline"/>
              <w:rPr>
                <w:szCs w:val="20"/>
                <w:lang w:eastAsia="ja-JP"/>
              </w:rPr>
            </w:pPr>
            <w:r w:rsidRPr="00770D31">
              <w:rPr>
                <w:szCs w:val="20"/>
                <w:lang w:eastAsia="ja-JP"/>
              </w:rPr>
              <w:t xml:space="preserve">When UE detects a DCI format 1_X scheduling a set of PDSCHs, the UE provides corresponding HARQ-ACK information in a PUCCH transmission within UL slot </w:t>
            </w:r>
            <m:oMath>
              <m:r>
                <w:rPr>
                  <w:rFonts w:ascii="Cambria Math" w:hAnsi="Cambria Math"/>
                  <w:szCs w:val="20"/>
                  <w:lang w:eastAsia="ja-JP"/>
                </w:rPr>
                <m:t>n+k</m:t>
              </m:r>
            </m:oMath>
            <w:r w:rsidRPr="00770D31">
              <w:rPr>
                <w:szCs w:val="20"/>
                <w:lang w:eastAsia="ja-JP"/>
              </w:rPr>
              <w:t xml:space="preserve">, where </w:t>
            </w:r>
            <m:oMath>
              <m:r>
                <w:rPr>
                  <w:rFonts w:ascii="Cambria Math" w:hAnsi="Cambria Math"/>
                  <w:szCs w:val="20"/>
                  <w:lang w:eastAsia="ja-JP"/>
                </w:rPr>
                <m:t>k</m:t>
              </m:r>
            </m:oMath>
            <w:r w:rsidRPr="00770D31">
              <w:rPr>
                <w:szCs w:val="20"/>
                <w:lang w:eastAsia="ja-JP"/>
              </w:rPr>
              <w:t xml:space="preserve"> is a number of slots and is indicated by the PDSCH-to-HARQ_feedback timing indicator field in the DCI format and </w:t>
            </w:r>
            <m:oMath>
              <m:r>
                <w:rPr>
                  <w:rFonts w:ascii="Cambria Math" w:hAnsi="Cambria Math"/>
                  <w:szCs w:val="20"/>
                  <w:lang w:eastAsia="ja-JP"/>
                </w:rPr>
                <m:t>n</m:t>
              </m:r>
            </m:oMath>
            <w:r w:rsidRPr="00770D31">
              <w:rPr>
                <w:szCs w:val="20"/>
                <w:lang w:eastAsia="ja-JP"/>
              </w:rPr>
              <w:t xml:space="preserve"> is the last UL slot overlapping with the DL slot </w:t>
            </w:r>
            <m:oMath>
              <m:sSub>
                <m:sSubPr>
                  <m:ctrlPr>
                    <w:rPr>
                      <w:rFonts w:ascii="Cambria Math" w:eastAsia="Malgun Gothic" w:hAnsi="Cambria Math"/>
                      <w:i/>
                      <w:iCs/>
                      <w:szCs w:val="20"/>
                      <w:lang w:eastAsia="ja-JP"/>
                    </w:rPr>
                  </m:ctrlPr>
                </m:sSubPr>
                <m:e>
                  <m:r>
                    <w:rPr>
                      <w:rFonts w:ascii="Cambria Math" w:hAnsi="Cambria Math"/>
                      <w:szCs w:val="20"/>
                      <w:lang w:val="zh-CN" w:eastAsia="ja-JP"/>
                    </w:rPr>
                    <m:t>n</m:t>
                  </m:r>
                </m:e>
                <m:sub>
                  <m:r>
                    <w:rPr>
                      <w:rFonts w:ascii="Cambria Math" w:hAnsi="Cambria Math"/>
                      <w:szCs w:val="20"/>
                      <w:lang w:val="zh-CN" w:eastAsia="ja-JP"/>
                    </w:rPr>
                    <m:t>D</m:t>
                  </m:r>
                </m:sub>
              </m:sSub>
            </m:oMath>
            <w:r w:rsidRPr="00770D31">
              <w:rPr>
                <w:szCs w:val="20"/>
                <w:lang w:eastAsia="ja-JP"/>
              </w:rPr>
              <w:t xml:space="preserve"> for the reference PDSCH reception for slot-based PUCCH or an UL slot </w:t>
            </w:r>
            <w:r w:rsidRPr="00770D31">
              <w:rPr>
                <w:szCs w:val="20"/>
              </w:rPr>
              <w:t xml:space="preserve">overlapping with the end of the reference PDSCH reception in DL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D</m:t>
                  </m:r>
                </m:sub>
              </m:sSub>
            </m:oMath>
            <w:r w:rsidRPr="00770D31">
              <w:rPr>
                <w:szCs w:val="20"/>
                <w:lang w:eastAsia="ja-JP"/>
              </w:rPr>
              <w:t xml:space="preserve"> for sub-slot based PUCCH.</w:t>
            </w:r>
          </w:p>
          <w:p w14:paraId="6C72B1DD" w14:textId="77777777" w:rsidR="008501DB" w:rsidRPr="004718BD" w:rsidRDefault="008501DB" w:rsidP="00612749">
            <w:pPr>
              <w:numPr>
                <w:ilvl w:val="0"/>
                <w:numId w:val="26"/>
              </w:numPr>
              <w:overflowPunct w:val="0"/>
              <w:autoSpaceDE w:val="0"/>
              <w:autoSpaceDN w:val="0"/>
              <w:snapToGrid w:val="0"/>
              <w:spacing w:before="120" w:after="120"/>
              <w:jc w:val="both"/>
              <w:rPr>
                <w:szCs w:val="20"/>
                <w:lang w:eastAsia="ja-JP"/>
              </w:rPr>
            </w:pPr>
            <w:r w:rsidRPr="004718BD">
              <w:rPr>
                <w:szCs w:val="20"/>
                <w:lang w:eastAsia="ja-JP"/>
              </w:rPr>
              <w:t>FFS details of reference PDSCH</w:t>
            </w:r>
          </w:p>
          <w:p w14:paraId="071E69C5" w14:textId="77777777" w:rsidR="008501DB" w:rsidRPr="004718BD" w:rsidRDefault="008501DB" w:rsidP="00612749">
            <w:pPr>
              <w:spacing w:before="120" w:after="120"/>
              <w:rPr>
                <w:b/>
                <w:bCs/>
                <w:szCs w:val="20"/>
                <w:highlight w:val="green"/>
                <w:lang w:eastAsia="x-none"/>
              </w:rPr>
            </w:pPr>
            <w:r w:rsidRPr="004718BD">
              <w:rPr>
                <w:b/>
                <w:bCs/>
                <w:szCs w:val="20"/>
                <w:highlight w:val="green"/>
                <w:lang w:eastAsia="x-none"/>
              </w:rPr>
              <w:t>Agreement in RAN 97-e</w:t>
            </w:r>
          </w:p>
          <w:p w14:paraId="34CC4F0F" w14:textId="0721E6F1" w:rsidR="009560AD" w:rsidRPr="008F6819" w:rsidRDefault="008501DB" w:rsidP="00612749">
            <w:pPr>
              <w:pStyle w:val="af1"/>
              <w:jc w:val="both"/>
            </w:pPr>
            <w:r w:rsidRPr="00770D31">
              <w:rPr>
                <w:szCs w:val="21"/>
                <w:lang w:eastAsia="x-none"/>
              </w:rPr>
              <w:t xml:space="preserve">Type-1 HARQ-ACK codebook is supported only for the case where co-scheduled cells by a DCI format 1_X have </w:t>
            </w:r>
            <w:bookmarkStart w:id="34" w:name="OLE_LINK1"/>
            <w:r w:rsidRPr="00770D31">
              <w:rPr>
                <w:szCs w:val="21"/>
                <w:lang w:eastAsia="x-none"/>
              </w:rPr>
              <w:t>same SCS/carrier type/duplex mode</w:t>
            </w:r>
            <w:bookmarkEnd w:id="34"/>
            <w:r w:rsidRPr="00770D31">
              <w:rPr>
                <w:szCs w:val="21"/>
                <w:lang w:eastAsia="x-none"/>
              </w:rPr>
              <w:t xml:space="preserve"> in Rel-18.</w:t>
            </w:r>
          </w:p>
        </w:tc>
      </w:tr>
    </w:tbl>
    <w:p w14:paraId="65EAC860" w14:textId="7BBB8A1F" w:rsidR="008501DB" w:rsidRPr="004718BD" w:rsidRDefault="008501DB" w:rsidP="00612749">
      <w:pPr>
        <w:spacing w:before="120" w:after="120"/>
        <w:jc w:val="both"/>
        <w:rPr>
          <w:rFonts w:eastAsiaTheme="minorEastAsia"/>
          <w:lang w:eastAsia="zh-CN"/>
        </w:rPr>
      </w:pPr>
      <w:r w:rsidRPr="004718BD">
        <w:rPr>
          <w:rFonts w:eastAsia="等线"/>
          <w:color w:val="000000"/>
          <w:lang w:eastAsia="zh-CN"/>
        </w:rPr>
        <w:lastRenderedPageBreak/>
        <w:t>First of all</w:t>
      </w:r>
      <w:r w:rsidRPr="004718BD">
        <w:rPr>
          <w:rFonts w:eastAsiaTheme="minorEastAsia"/>
          <w:lang w:eastAsia="zh-CN"/>
        </w:rPr>
        <w:t xml:space="preserve">, the K1 definition has been agreed in RAN1#110 meeting, while the reference PDSCH is FFS. </w:t>
      </w:r>
      <w:r w:rsidR="0091384A">
        <w:rPr>
          <w:rFonts w:eastAsiaTheme="minorEastAsia"/>
          <w:lang w:eastAsia="zh-CN"/>
        </w:rPr>
        <w:t>S</w:t>
      </w:r>
      <w:r w:rsidRPr="004718BD">
        <w:rPr>
          <w:rFonts w:eastAsiaTheme="minorEastAsia"/>
          <w:lang w:eastAsia="zh-CN"/>
        </w:rPr>
        <w:t>imilar to the Rel-17 multi-PDSCH scheduling, the reference PDSCH</w:t>
      </w:r>
      <w:r>
        <w:rPr>
          <w:rFonts w:eastAsiaTheme="minorEastAsia"/>
          <w:lang w:eastAsia="zh-CN"/>
        </w:rPr>
        <w:t xml:space="preserve"> for PUCCH slot determination</w:t>
      </w:r>
      <w:r w:rsidRPr="004718BD">
        <w:rPr>
          <w:rFonts w:eastAsiaTheme="minorEastAsia"/>
          <w:lang w:eastAsia="zh-CN"/>
        </w:rPr>
        <w:t xml:space="preserve"> can be the PDSCH with the latest </w:t>
      </w:r>
      <w:r>
        <w:rPr>
          <w:rFonts w:eastAsiaTheme="minorEastAsia"/>
          <w:lang w:eastAsia="zh-CN"/>
        </w:rPr>
        <w:t>ending</w:t>
      </w:r>
      <w:r w:rsidRPr="004718BD">
        <w:rPr>
          <w:rFonts w:eastAsiaTheme="minorEastAsia"/>
          <w:lang w:eastAsia="zh-CN"/>
        </w:rPr>
        <w:t xml:space="preserve"> time among the co-scheduled PDSCHs scheduled by DCI format 1-X.</w:t>
      </w:r>
    </w:p>
    <w:p w14:paraId="7B160142" w14:textId="2C561EC9" w:rsidR="008501DB" w:rsidRDefault="008501DB" w:rsidP="00612749">
      <w:pPr>
        <w:pStyle w:val="af1"/>
        <w:jc w:val="both"/>
        <w:rPr>
          <w:b/>
          <w:bCs/>
          <w:lang w:eastAsia="x-none"/>
        </w:rPr>
      </w:pPr>
      <w:bookmarkStart w:id="35" w:name="_Ref115451697"/>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781F3A">
        <w:rPr>
          <w:b/>
          <w:bCs/>
          <w:noProof/>
        </w:rPr>
        <w:t>22</w:t>
      </w:r>
      <w:r w:rsidRPr="004718BD">
        <w:rPr>
          <w:b/>
          <w:bCs/>
        </w:rPr>
        <w:fldChar w:fldCharType="end"/>
      </w:r>
      <w:r w:rsidRPr="004718BD">
        <w:rPr>
          <w:b/>
          <w:bCs/>
        </w:rPr>
        <w:t xml:space="preserve">. For multi-PDSCH scheduled by DCI format 1-X, </w:t>
      </w:r>
      <w:r w:rsidRPr="004718BD">
        <w:rPr>
          <w:b/>
          <w:bCs/>
          <w:lang w:eastAsia="x-none"/>
        </w:rPr>
        <w:t xml:space="preserve">the reference PDSCH to determine the PUCCH </w:t>
      </w:r>
      <w:r>
        <w:rPr>
          <w:b/>
          <w:bCs/>
          <w:lang w:eastAsia="x-none"/>
        </w:rPr>
        <w:t>slot</w:t>
      </w:r>
      <w:r w:rsidRPr="004718BD">
        <w:rPr>
          <w:b/>
          <w:bCs/>
          <w:lang w:eastAsia="x-none"/>
        </w:rPr>
        <w:t xml:space="preserve"> is the PDSCH with the latest </w:t>
      </w:r>
      <w:r>
        <w:rPr>
          <w:b/>
          <w:bCs/>
          <w:lang w:eastAsia="x-none"/>
        </w:rPr>
        <w:t>ending</w:t>
      </w:r>
      <w:r w:rsidRPr="004718BD">
        <w:rPr>
          <w:b/>
          <w:bCs/>
          <w:lang w:eastAsia="x-none"/>
        </w:rPr>
        <w:t xml:space="preserve"> time among the co-scheduled PDSCHs.</w:t>
      </w:r>
      <w:bookmarkEnd w:id="35"/>
    </w:p>
    <w:p w14:paraId="163B40E2" w14:textId="731939C9" w:rsidR="008501DB" w:rsidRDefault="008501DB" w:rsidP="00612749">
      <w:pPr>
        <w:spacing w:before="120" w:after="120"/>
        <w:jc w:val="both"/>
        <w:rPr>
          <w:szCs w:val="20"/>
        </w:rPr>
      </w:pPr>
      <w:r>
        <w:rPr>
          <w:rFonts w:eastAsiaTheme="minorEastAsia"/>
          <w:lang w:val="en-GB" w:eastAsia="zh-CN"/>
        </w:rPr>
        <w:t>Then</w:t>
      </w:r>
      <w:r w:rsidRPr="006429E3">
        <w:rPr>
          <w:rFonts w:eastAsiaTheme="minorEastAsia"/>
          <w:lang w:val="en-GB" w:eastAsia="zh-CN"/>
        </w:rPr>
        <w:t>, the PUCCH resource determination is base</w:t>
      </w:r>
      <w:r>
        <w:rPr>
          <w:rFonts w:eastAsiaTheme="minorEastAsia"/>
          <w:lang w:val="en-GB" w:eastAsia="zh-CN"/>
        </w:rPr>
        <w:t>d</w:t>
      </w:r>
      <w:r w:rsidRPr="006429E3">
        <w:rPr>
          <w:rFonts w:eastAsiaTheme="minorEastAsia"/>
          <w:lang w:val="en-GB" w:eastAsia="zh-CN"/>
        </w:rPr>
        <w:t xml:space="preserve"> on a PUCCH resource indicator field in a last DCI format among the DCI formats that have a value of </w:t>
      </w:r>
      <w:r w:rsidRPr="006429E3">
        <w:rPr>
          <w:szCs w:val="20"/>
        </w:rPr>
        <w:t>a PDSCH-to-HARQ</w:t>
      </w:r>
      <w:r w:rsidR="00C1494C">
        <w:rPr>
          <w:szCs w:val="20"/>
        </w:rPr>
        <w:t>-</w:t>
      </w:r>
      <w:r w:rsidRPr="006429E3">
        <w:rPr>
          <w:szCs w:val="20"/>
        </w:rPr>
        <w:t xml:space="preserve">feedback timing indicator field. </w:t>
      </w:r>
      <w:r w:rsidR="006864CD">
        <w:rPr>
          <w:szCs w:val="20"/>
        </w:rPr>
        <w:t>In R</w:t>
      </w:r>
      <w:r w:rsidR="00E2175D">
        <w:rPr>
          <w:szCs w:val="20"/>
        </w:rPr>
        <w:t>el-</w:t>
      </w:r>
      <w:r w:rsidR="006864CD">
        <w:rPr>
          <w:szCs w:val="20"/>
        </w:rPr>
        <w:t>15</w:t>
      </w:r>
      <w:r w:rsidR="00E2175D">
        <w:rPr>
          <w:szCs w:val="20"/>
        </w:rPr>
        <w:t>/</w:t>
      </w:r>
      <w:r w:rsidR="006864CD">
        <w:rPr>
          <w:szCs w:val="20"/>
        </w:rPr>
        <w:t>R</w:t>
      </w:r>
      <w:r w:rsidR="00E2175D">
        <w:rPr>
          <w:szCs w:val="20"/>
        </w:rPr>
        <w:t>el-</w:t>
      </w:r>
      <w:r w:rsidR="006864CD">
        <w:rPr>
          <w:szCs w:val="20"/>
        </w:rPr>
        <w:t>16, t</w:t>
      </w:r>
      <w:r w:rsidRPr="006429E3">
        <w:rPr>
          <w:szCs w:val="20"/>
        </w:rPr>
        <w:t>he detected DCI formats are first indexed in an ascending order across serving cells indexes for a same PDCCH monitoring occasion and are then indexed in an ascending order across PDCCH monitoring occasion indexes.</w:t>
      </w:r>
      <w:r>
        <w:rPr>
          <w:szCs w:val="20"/>
        </w:rPr>
        <w:t xml:space="preserve"> </w:t>
      </w:r>
      <w:r w:rsidR="006864CD">
        <w:rPr>
          <w:szCs w:val="20"/>
        </w:rPr>
        <w:t>The same principle can be reused to determine the last DCI format and the corresponding PUCCH resource when DCI format 1-X is configured</w:t>
      </w:r>
      <w:r w:rsidR="00497984">
        <w:rPr>
          <w:szCs w:val="20"/>
        </w:rPr>
        <w:t>. Moreover,</w:t>
      </w:r>
      <w:r w:rsidR="006864CD">
        <w:rPr>
          <w:szCs w:val="20"/>
        </w:rPr>
        <w:t xml:space="preserve"> which cell index is used to refer to the</w:t>
      </w:r>
      <w:r w:rsidR="0091384A">
        <w:rPr>
          <w:szCs w:val="20"/>
        </w:rPr>
        <w:t xml:space="preserve"> </w:t>
      </w:r>
      <w:r>
        <w:rPr>
          <w:szCs w:val="20"/>
        </w:rPr>
        <w:t>DCI format 1-X</w:t>
      </w:r>
      <w:r w:rsidR="007F7635">
        <w:rPr>
          <w:szCs w:val="20"/>
        </w:rPr>
        <w:t xml:space="preserve"> should be specified</w:t>
      </w:r>
      <w:r>
        <w:rPr>
          <w:szCs w:val="20"/>
        </w:rPr>
        <w:t xml:space="preserve">. For example, </w:t>
      </w:r>
      <w:r w:rsidR="00F352EC">
        <w:rPr>
          <w:szCs w:val="20"/>
        </w:rPr>
        <w:t>w</w:t>
      </w:r>
      <w:r w:rsidR="00F352EC" w:rsidRPr="00F352EC">
        <w:rPr>
          <w:szCs w:val="20"/>
        </w:rPr>
        <w:t>hen there are multiple DCI</w:t>
      </w:r>
      <w:r w:rsidR="00F352EC">
        <w:rPr>
          <w:szCs w:val="20"/>
        </w:rPr>
        <w:t>s</w:t>
      </w:r>
      <w:r w:rsidR="00F352EC" w:rsidRPr="00F352EC">
        <w:rPr>
          <w:szCs w:val="20"/>
        </w:rPr>
        <w:t xml:space="preserve"> including </w:t>
      </w:r>
      <w:r w:rsidR="00F352EC">
        <w:rPr>
          <w:szCs w:val="20"/>
        </w:rPr>
        <w:t>DCI format 1-X</w:t>
      </w:r>
      <w:r w:rsidR="00F352EC" w:rsidRPr="00F352EC">
        <w:rPr>
          <w:szCs w:val="20"/>
        </w:rPr>
        <w:t xml:space="preserve"> received in the last MO corresponding to a same PUCCH slot,</w:t>
      </w:r>
      <w:r w:rsidR="00F352EC">
        <w:rPr>
          <w:szCs w:val="20"/>
        </w:rPr>
        <w:t xml:space="preserve"> all the </w:t>
      </w:r>
      <w:r w:rsidR="00F352EC" w:rsidRPr="006429E3">
        <w:rPr>
          <w:szCs w:val="20"/>
        </w:rPr>
        <w:t>detected DCI formats are indexed in an ascending order across serving cells indexes</w:t>
      </w:r>
      <w:r w:rsidR="00F352EC">
        <w:rPr>
          <w:szCs w:val="20"/>
        </w:rPr>
        <w:t>, whereas</w:t>
      </w:r>
      <w:r w:rsidR="00F352EC" w:rsidRPr="00F352EC">
        <w:rPr>
          <w:szCs w:val="20"/>
        </w:rPr>
        <w:t xml:space="preserve"> </w:t>
      </w:r>
      <w:r>
        <w:rPr>
          <w:szCs w:val="20"/>
        </w:rPr>
        <w:t xml:space="preserve">the reference </w:t>
      </w:r>
      <w:r w:rsidR="006864CD">
        <w:rPr>
          <w:szCs w:val="20"/>
        </w:rPr>
        <w:t xml:space="preserve">cell index </w:t>
      </w:r>
      <w:r w:rsidR="00F352EC">
        <w:rPr>
          <w:szCs w:val="20"/>
        </w:rPr>
        <w:t>for the DCI format 1-X</w:t>
      </w:r>
      <w:r>
        <w:rPr>
          <w:szCs w:val="20"/>
        </w:rPr>
        <w:t xml:space="preserve"> can be the smallest serving cell index among the co-scheduled cells by </w:t>
      </w:r>
      <w:r w:rsidR="003B0CC5">
        <w:rPr>
          <w:szCs w:val="20"/>
        </w:rPr>
        <w:t xml:space="preserve">the </w:t>
      </w:r>
      <w:r>
        <w:rPr>
          <w:szCs w:val="20"/>
        </w:rPr>
        <w:t>DCI format 1-X.</w:t>
      </w:r>
    </w:p>
    <w:p w14:paraId="7A34D3F9" w14:textId="5A30B1E3" w:rsidR="008501DB" w:rsidRPr="00AA4ADA" w:rsidRDefault="008501DB" w:rsidP="00612749">
      <w:pPr>
        <w:pStyle w:val="af1"/>
        <w:jc w:val="both"/>
        <w:rPr>
          <w:b/>
          <w:bCs/>
          <w:lang w:eastAsia="zh-CN"/>
        </w:rPr>
      </w:pPr>
      <w:bookmarkStart w:id="36" w:name="_Ref118731127"/>
      <w:r w:rsidRPr="00605A22">
        <w:rPr>
          <w:b/>
          <w:bCs/>
        </w:rPr>
        <w:t xml:space="preserve">Proposal </w:t>
      </w:r>
      <w:r w:rsidRPr="00605A22">
        <w:rPr>
          <w:b/>
          <w:bCs/>
        </w:rPr>
        <w:fldChar w:fldCharType="begin"/>
      </w:r>
      <w:r w:rsidRPr="00605A22">
        <w:rPr>
          <w:b/>
          <w:bCs/>
        </w:rPr>
        <w:instrText xml:space="preserve"> SEQ Proposal \* ARABIC </w:instrText>
      </w:r>
      <w:r w:rsidRPr="00605A22">
        <w:rPr>
          <w:b/>
          <w:bCs/>
        </w:rPr>
        <w:fldChar w:fldCharType="separate"/>
      </w:r>
      <w:r w:rsidR="00781F3A">
        <w:rPr>
          <w:b/>
          <w:bCs/>
          <w:noProof/>
        </w:rPr>
        <w:t>23</w:t>
      </w:r>
      <w:r w:rsidRPr="00605A22">
        <w:rPr>
          <w:b/>
          <w:bCs/>
        </w:rPr>
        <w:fldChar w:fldCharType="end"/>
      </w:r>
      <w:r w:rsidR="00636A3F" w:rsidRPr="004718BD">
        <w:rPr>
          <w:b/>
          <w:bCs/>
        </w:rPr>
        <w:t>.</w:t>
      </w:r>
      <w:r w:rsidRPr="00605A22">
        <w:rPr>
          <w:b/>
          <w:bCs/>
        </w:rPr>
        <w:t xml:space="preserve"> </w:t>
      </w:r>
      <w:r w:rsidRPr="004718BD">
        <w:rPr>
          <w:b/>
          <w:bCs/>
        </w:rPr>
        <w:t xml:space="preserve">For DCI format 1-X, </w:t>
      </w:r>
      <w:r w:rsidRPr="004718BD">
        <w:rPr>
          <w:b/>
          <w:bCs/>
          <w:lang w:eastAsia="x-none"/>
        </w:rPr>
        <w:t xml:space="preserve">the </w:t>
      </w:r>
      <w:r w:rsidR="006864CD">
        <w:rPr>
          <w:b/>
          <w:bCs/>
          <w:lang w:eastAsia="x-none"/>
        </w:rPr>
        <w:t>reference cell index</w:t>
      </w:r>
      <w:r w:rsidRPr="004718BD">
        <w:rPr>
          <w:b/>
          <w:bCs/>
          <w:lang w:eastAsia="x-none"/>
        </w:rPr>
        <w:t xml:space="preserve"> to </w:t>
      </w:r>
      <w:r w:rsidR="006864CD" w:rsidRPr="004718BD">
        <w:rPr>
          <w:b/>
          <w:bCs/>
          <w:lang w:eastAsia="x-none"/>
        </w:rPr>
        <w:t>d</w:t>
      </w:r>
      <w:r w:rsidR="006864CD">
        <w:rPr>
          <w:b/>
          <w:bCs/>
          <w:lang w:eastAsia="x-none"/>
        </w:rPr>
        <w:t>erive</w:t>
      </w:r>
      <w:r w:rsidR="006864CD" w:rsidRPr="004718BD">
        <w:rPr>
          <w:b/>
          <w:bCs/>
          <w:lang w:eastAsia="x-none"/>
        </w:rPr>
        <w:t xml:space="preserve"> </w:t>
      </w:r>
      <w:r w:rsidRPr="004718BD">
        <w:rPr>
          <w:b/>
          <w:bCs/>
          <w:lang w:eastAsia="x-none"/>
        </w:rPr>
        <w:t>the</w:t>
      </w:r>
      <w:r>
        <w:rPr>
          <w:b/>
          <w:bCs/>
          <w:lang w:eastAsia="x-none"/>
        </w:rPr>
        <w:t xml:space="preserve"> DCI format order for</w:t>
      </w:r>
      <w:r w:rsidR="006864CD">
        <w:rPr>
          <w:b/>
          <w:bCs/>
          <w:lang w:eastAsia="x-none"/>
        </w:rPr>
        <w:t xml:space="preserve"> determining</w:t>
      </w:r>
      <w:r w:rsidRPr="004718BD">
        <w:rPr>
          <w:b/>
          <w:bCs/>
          <w:lang w:eastAsia="x-none"/>
        </w:rPr>
        <w:t xml:space="preserve"> PUCCH </w:t>
      </w:r>
      <w:r>
        <w:rPr>
          <w:b/>
          <w:bCs/>
          <w:lang w:eastAsia="x-none"/>
        </w:rPr>
        <w:t>resource</w:t>
      </w:r>
      <w:r w:rsidRPr="004718BD">
        <w:rPr>
          <w:b/>
          <w:bCs/>
          <w:lang w:eastAsia="x-none"/>
        </w:rPr>
        <w:t xml:space="preserve"> is the </w:t>
      </w:r>
      <w:r w:rsidR="006864CD">
        <w:rPr>
          <w:b/>
          <w:bCs/>
          <w:lang w:eastAsia="x-none"/>
        </w:rPr>
        <w:t xml:space="preserve">cell index of </w:t>
      </w:r>
      <w:r w:rsidRPr="004718BD">
        <w:rPr>
          <w:b/>
          <w:bCs/>
          <w:lang w:eastAsia="x-none"/>
        </w:rPr>
        <w:t xml:space="preserve">PDSCH with </w:t>
      </w:r>
      <w:r>
        <w:rPr>
          <w:b/>
          <w:bCs/>
          <w:lang w:eastAsia="x-none"/>
        </w:rPr>
        <w:t>the smallest serving cell index</w:t>
      </w:r>
      <w:r w:rsidRPr="004718BD">
        <w:rPr>
          <w:b/>
          <w:bCs/>
          <w:lang w:eastAsia="x-none"/>
        </w:rPr>
        <w:t xml:space="preserve"> among the co-scheduled PDSCHs.</w:t>
      </w:r>
      <w:bookmarkEnd w:id="36"/>
    </w:p>
    <w:p w14:paraId="57B4E84C" w14:textId="3C699E9D" w:rsidR="008501DB" w:rsidRPr="004718BD" w:rsidRDefault="008501DB" w:rsidP="00612749">
      <w:pPr>
        <w:spacing w:before="120" w:after="120"/>
        <w:jc w:val="both"/>
      </w:pPr>
      <w:r w:rsidRPr="004718BD">
        <w:rPr>
          <w:rFonts w:eastAsiaTheme="minorEastAsia"/>
          <w:lang w:eastAsia="zh-CN"/>
        </w:rPr>
        <w:t xml:space="preserve">Furthermore, </w:t>
      </w:r>
      <w:r w:rsidRPr="004718BD">
        <w:t xml:space="preserve">for type 2 HARQ-ACK codebook, the reference PDSCH to </w:t>
      </w:r>
      <w:r w:rsidR="00193943">
        <w:t>derive</w:t>
      </w:r>
      <w:r w:rsidR="00193943" w:rsidRPr="004718BD">
        <w:t xml:space="preserve"> </w:t>
      </w:r>
      <w:r w:rsidRPr="004718BD">
        <w:t>the DAI counter should be determined.</w:t>
      </w:r>
      <w:r>
        <w:t xml:space="preserve"> </w:t>
      </w:r>
      <w:r w:rsidR="00193943">
        <w:t>According to the current specification</w:t>
      </w:r>
      <w:r>
        <w:t>,</w:t>
      </w:r>
      <w:r w:rsidRPr="004718BD">
        <w:t xml:space="preserve"> </w:t>
      </w:r>
      <w:r>
        <w:t>t</w:t>
      </w:r>
      <w:r w:rsidRPr="004718BD">
        <w:t xml:space="preserve">he DAI denotes the accumulative number of </w:t>
      </w:r>
      <w:r w:rsidRPr="004718BD">
        <w:rPr>
          <w:lang w:eastAsia="zh-CN"/>
        </w:rPr>
        <w:t>{serving cell, PDCCH monitoring occasion}-pairs in ascending order of serving cell index and then in ascending order of PDCCH monitoring occasion index</w:t>
      </w:r>
      <w:r w:rsidRPr="004718BD">
        <w:t>. In the case of multi-cell PDSCH scheduling, which PDSCH</w:t>
      </w:r>
      <w:r w:rsidR="00E10018">
        <w:t xml:space="preserve"> of the co-scheduled cells</w:t>
      </w:r>
      <w:r w:rsidRPr="004718BD">
        <w:t xml:space="preserve"> is used for the serving cell index should be </w:t>
      </w:r>
      <w:r w:rsidR="00E10018">
        <w:t>defined</w:t>
      </w:r>
      <w:r w:rsidRPr="004718BD">
        <w:t xml:space="preserve">. For simplicity, the PDSCH in the serving cell with the smallest serving cell index among the set of co-scheduled cells </w:t>
      </w:r>
      <w:r w:rsidR="00E10018">
        <w:t>can</w:t>
      </w:r>
      <w:r w:rsidRPr="004718BD">
        <w:t xml:space="preserve"> be the reference PDSCH to determine the DAI counter.</w:t>
      </w:r>
    </w:p>
    <w:p w14:paraId="52409ABA" w14:textId="5494191F" w:rsidR="008501DB" w:rsidRPr="004718BD" w:rsidRDefault="008501DB" w:rsidP="00612749">
      <w:pPr>
        <w:pStyle w:val="af1"/>
        <w:jc w:val="both"/>
        <w:rPr>
          <w:b/>
          <w:bCs/>
        </w:rPr>
      </w:pPr>
      <w:bookmarkStart w:id="37" w:name="_Ref115451703"/>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781F3A">
        <w:rPr>
          <w:b/>
          <w:bCs/>
          <w:noProof/>
        </w:rPr>
        <w:t>24</w:t>
      </w:r>
      <w:r w:rsidRPr="004718BD">
        <w:rPr>
          <w:b/>
          <w:bCs/>
        </w:rPr>
        <w:fldChar w:fldCharType="end"/>
      </w:r>
      <w:r w:rsidRPr="004718BD">
        <w:rPr>
          <w:b/>
          <w:bCs/>
        </w:rPr>
        <w:t>. For type 2 HARQ-ACK codebook, the reference PDSCH to determine the DAI counter is the PDSCH with smallest serving cell index</w:t>
      </w:r>
      <w:r w:rsidRPr="004718BD">
        <w:t xml:space="preserve"> </w:t>
      </w:r>
      <w:r w:rsidRPr="004718BD">
        <w:rPr>
          <w:b/>
          <w:bCs/>
        </w:rPr>
        <w:t>among the set of co-scheduled cells.</w:t>
      </w:r>
      <w:bookmarkEnd w:id="37"/>
    </w:p>
    <w:p w14:paraId="137CB9B9" w14:textId="44D656F6" w:rsidR="008501DB" w:rsidRPr="004718BD" w:rsidRDefault="008501DB" w:rsidP="00612749">
      <w:pPr>
        <w:pStyle w:val="af1"/>
        <w:jc w:val="both"/>
      </w:pPr>
      <w:r w:rsidRPr="004718BD">
        <w:rPr>
          <w:szCs w:val="21"/>
          <w:lang w:eastAsia="x-none"/>
        </w:rPr>
        <w:t>I</w:t>
      </w:r>
      <w:r w:rsidRPr="004718BD">
        <w:t>n R17</w:t>
      </w:r>
      <w:r w:rsidRPr="004718BD">
        <w:rPr>
          <w:rFonts w:eastAsia="等线"/>
          <w:color w:val="000000"/>
        </w:rPr>
        <w:t xml:space="preserve"> multi-PDSCH scheduling</w:t>
      </w:r>
      <w:r w:rsidRPr="004718BD">
        <w:t xml:space="preserve">, to include all the HARQ-ACK of the PDSCHs scheduled by a DCI, the K1 set is extended according to the TDRA table of </w:t>
      </w:r>
      <w:r w:rsidRPr="004718BD">
        <w:rPr>
          <w:rFonts w:eastAsia="等线"/>
          <w:color w:val="000000"/>
        </w:rPr>
        <w:t>multi-PDSCH</w:t>
      </w:r>
      <w:r w:rsidRPr="004718BD">
        <w:t xml:space="preserve"> so that all the scheduled PDSCH can be covered by the candidate PDSCH occasions for type-1 HARQ-ACK codebook. Similarly, as there is only one PUCCH for the </w:t>
      </w:r>
      <w:r w:rsidR="00E10018" w:rsidRPr="004718BD">
        <w:t xml:space="preserve">cells </w:t>
      </w:r>
      <w:r w:rsidRPr="004718BD">
        <w:t>co-scheduled by DCI format 1_X in R</w:t>
      </w:r>
      <w:r w:rsidRPr="004718BD">
        <w:rPr>
          <w:rFonts w:eastAsia="等线"/>
          <w:lang w:eastAsia="zh-CN"/>
        </w:rPr>
        <w:t>el-</w:t>
      </w:r>
      <w:r w:rsidRPr="004718BD">
        <w:t xml:space="preserve">18, and the co-scheduled PDSCH may be allocated with different slots, K1 extension should be considered to construct the type-1 HARQ-ACK codebook. </w:t>
      </w:r>
      <w:r w:rsidRPr="004718BD">
        <w:rPr>
          <w:rFonts w:eastAsia="等线"/>
          <w:lang w:eastAsia="zh-CN"/>
        </w:rPr>
        <w:t xml:space="preserve">One straightforward way is to provide joint TDRA configuration for the co-scheduled cells and derives the extended K1 set according to the joint coded TDRA table. </w:t>
      </w:r>
    </w:p>
    <w:p w14:paraId="32EDB41E" w14:textId="18C5C054" w:rsidR="008501DB" w:rsidRPr="004718BD" w:rsidRDefault="008501DB" w:rsidP="00612749">
      <w:pPr>
        <w:pStyle w:val="af1"/>
        <w:jc w:val="both"/>
        <w:rPr>
          <w:lang w:eastAsia="zh-CN"/>
        </w:rPr>
      </w:pPr>
      <w:r w:rsidRPr="004718BD">
        <w:rPr>
          <w:rFonts w:eastAsia="等线"/>
          <w:lang w:eastAsia="zh-CN"/>
        </w:rPr>
        <w:t xml:space="preserve">For example, the joint coded TDRA table for DCI format 1_X is shown in </w:t>
      </w:r>
      <w:r w:rsidRPr="004718BD">
        <w:rPr>
          <w:rFonts w:eastAsia="等线"/>
          <w:lang w:eastAsia="zh-CN"/>
        </w:rPr>
        <w:fldChar w:fldCharType="begin"/>
      </w:r>
      <w:r w:rsidRPr="004718BD">
        <w:rPr>
          <w:rFonts w:eastAsia="等线"/>
          <w:lang w:eastAsia="zh-CN"/>
        </w:rPr>
        <w:instrText xml:space="preserve"> REF _Ref111214472 \h  \* MERGEFORMAT </w:instrText>
      </w:r>
      <w:r w:rsidRPr="004718BD">
        <w:rPr>
          <w:rFonts w:eastAsia="等线"/>
          <w:lang w:eastAsia="zh-CN"/>
        </w:rPr>
      </w:r>
      <w:r w:rsidRPr="004718BD">
        <w:rPr>
          <w:rFonts w:eastAsia="等线"/>
          <w:lang w:eastAsia="zh-CN"/>
        </w:rPr>
        <w:fldChar w:fldCharType="separate"/>
      </w:r>
      <w:r w:rsidR="00781F3A" w:rsidRPr="00781F3A">
        <w:t xml:space="preserve">Table </w:t>
      </w:r>
      <w:r w:rsidR="00781F3A" w:rsidRPr="00781F3A">
        <w:rPr>
          <w:noProof/>
        </w:rPr>
        <w:t>3</w:t>
      </w:r>
      <w:r w:rsidRPr="004718BD">
        <w:rPr>
          <w:rFonts w:eastAsia="等线"/>
          <w:lang w:eastAsia="zh-CN"/>
        </w:rPr>
        <w:fldChar w:fldCharType="end"/>
      </w:r>
      <w:r w:rsidRPr="004718BD">
        <w:rPr>
          <w:rFonts w:eastAsia="等线"/>
          <w:lang w:eastAsia="zh-CN"/>
        </w:rPr>
        <w:t xml:space="preserve">. It can be configured by RRC or derived by the </w:t>
      </w:r>
      <w:r w:rsidRPr="004718BD">
        <w:t xml:space="preserve">PDSCH allocation configuration </w:t>
      </w:r>
      <w:r w:rsidRPr="004718BD">
        <w:rPr>
          <w:rFonts w:eastAsia="等线"/>
          <w:lang w:eastAsia="zh-CN"/>
        </w:rPr>
        <w:t>for each co-scheduled cell.</w:t>
      </w:r>
      <w:r w:rsidR="00E10018">
        <w:rPr>
          <w:rFonts w:eastAsia="等线"/>
          <w:lang w:eastAsia="zh-CN"/>
        </w:rPr>
        <w:t xml:space="preserve"> Based on the table, the codebook can be constructed accordingly. </w:t>
      </w:r>
      <w:r w:rsidRPr="004718BD">
        <w:rPr>
          <w:rFonts w:eastAsia="等线"/>
          <w:lang w:eastAsia="zh-CN"/>
        </w:rPr>
        <w:t xml:space="preserve">First, for each row, determine the last PDSCH by K0 and SLIV. </w:t>
      </w:r>
      <w:r w:rsidR="00986D31">
        <w:rPr>
          <w:rFonts w:eastAsia="等线"/>
          <w:lang w:eastAsia="zh-CN"/>
        </w:rPr>
        <w:t>Second,</w:t>
      </w:r>
      <w:r w:rsidR="00986D31" w:rsidRPr="004718BD">
        <w:rPr>
          <w:rFonts w:eastAsia="等线"/>
          <w:lang w:eastAsia="zh-CN"/>
        </w:rPr>
        <w:t xml:space="preserve"> </w:t>
      </w:r>
      <w:r w:rsidRPr="004718BD">
        <w:rPr>
          <w:rFonts w:eastAsia="等线"/>
          <w:lang w:eastAsia="zh-CN"/>
        </w:rPr>
        <w:t xml:space="preserve">extend the K1 set for each row. After iterating through all the rows, derive the extended K1 set for each cell. </w:t>
      </w:r>
      <w:r w:rsidR="00E10018">
        <w:rPr>
          <w:rFonts w:eastAsia="等线"/>
          <w:lang w:eastAsia="zh-CN"/>
        </w:rPr>
        <w:t>For example</w:t>
      </w:r>
      <w:r w:rsidRPr="004718BD">
        <w:rPr>
          <w:rFonts w:eastAsia="等线"/>
          <w:lang w:eastAsia="zh-CN"/>
        </w:rPr>
        <w:t xml:space="preserve">, </w:t>
      </w:r>
      <w:r w:rsidR="00E10018">
        <w:rPr>
          <w:rFonts w:eastAsia="等线"/>
          <w:lang w:eastAsia="zh-CN"/>
        </w:rPr>
        <w:t>in</w:t>
      </w:r>
      <w:r w:rsidR="00E10018" w:rsidRPr="004718BD">
        <w:rPr>
          <w:rFonts w:eastAsia="等线"/>
          <w:lang w:eastAsia="zh-CN"/>
        </w:rPr>
        <w:t xml:space="preserve"> </w:t>
      </w:r>
      <w:r w:rsidRPr="004718BD">
        <w:rPr>
          <w:rFonts w:eastAsia="等线"/>
          <w:lang w:eastAsia="zh-CN"/>
        </w:rPr>
        <w:t xml:space="preserve">row 1, if </w:t>
      </w:r>
      <w:bookmarkStart w:id="38" w:name="OLE_LINK2"/>
      <w:r w:rsidRPr="004718BD">
        <w:rPr>
          <w:rFonts w:eastAsia="等线"/>
          <w:lang w:eastAsia="zh-CN"/>
        </w:rPr>
        <w:t>K</w:t>
      </w:r>
      <w:r w:rsidRPr="004718BD">
        <w:rPr>
          <w:rFonts w:eastAsia="等线"/>
          <w:vertAlign w:val="subscript"/>
          <w:lang w:eastAsia="zh-CN"/>
        </w:rPr>
        <w:t>0,2</w:t>
      </w:r>
      <w:bookmarkEnd w:id="38"/>
      <w:r w:rsidRPr="004718BD">
        <w:rPr>
          <w:rFonts w:eastAsia="等线"/>
          <w:vertAlign w:val="subscript"/>
          <w:lang w:eastAsia="zh-CN"/>
        </w:rPr>
        <w:t xml:space="preserve"> </w:t>
      </w:r>
      <w:r w:rsidRPr="004718BD">
        <w:rPr>
          <w:rFonts w:eastAsia="等线"/>
          <w:lang w:eastAsia="zh-CN"/>
        </w:rPr>
        <w:t>&gt;</w:t>
      </w:r>
      <w:r w:rsidRPr="004718BD">
        <w:rPr>
          <w:rFonts w:eastAsia="等线"/>
          <w:vertAlign w:val="subscript"/>
          <w:lang w:eastAsia="zh-CN"/>
        </w:rPr>
        <w:t xml:space="preserve"> </w:t>
      </w:r>
      <w:r w:rsidRPr="004718BD">
        <w:rPr>
          <w:rFonts w:eastAsia="等线"/>
          <w:lang w:eastAsia="zh-CN"/>
        </w:rPr>
        <w:t>K</w:t>
      </w:r>
      <w:r w:rsidRPr="004718BD">
        <w:rPr>
          <w:rFonts w:eastAsia="等线"/>
          <w:vertAlign w:val="subscript"/>
          <w:lang w:eastAsia="zh-CN"/>
        </w:rPr>
        <w:t>0,1</w:t>
      </w:r>
      <w:r w:rsidRPr="004718BD">
        <w:rPr>
          <w:rFonts w:eastAsia="等线"/>
          <w:lang w:eastAsia="zh-CN"/>
        </w:rPr>
        <w:t>, SLIV 2 is the last PDSCH in row 1; similarly, SLIV 3 is the last PDSCH in row 2 if K</w:t>
      </w:r>
      <w:r w:rsidRPr="004718BD">
        <w:rPr>
          <w:rFonts w:eastAsia="等线"/>
          <w:vertAlign w:val="subscript"/>
          <w:lang w:eastAsia="zh-CN"/>
        </w:rPr>
        <w:t xml:space="preserve">0,3 </w:t>
      </w:r>
      <w:r w:rsidRPr="004718BD">
        <w:rPr>
          <w:rFonts w:eastAsia="等线"/>
          <w:lang w:eastAsia="zh-CN"/>
        </w:rPr>
        <w:t>&gt;</w:t>
      </w:r>
      <w:r w:rsidRPr="004718BD">
        <w:rPr>
          <w:rFonts w:eastAsia="等线"/>
          <w:vertAlign w:val="subscript"/>
          <w:lang w:eastAsia="zh-CN"/>
        </w:rPr>
        <w:t xml:space="preserve"> </w:t>
      </w:r>
      <w:r w:rsidRPr="004718BD">
        <w:rPr>
          <w:rFonts w:eastAsia="等线"/>
          <w:lang w:eastAsia="zh-CN"/>
        </w:rPr>
        <w:t>K</w:t>
      </w:r>
      <w:r w:rsidRPr="004718BD">
        <w:rPr>
          <w:rFonts w:eastAsia="等线"/>
          <w:vertAlign w:val="subscript"/>
          <w:lang w:eastAsia="zh-CN"/>
        </w:rPr>
        <w:t>0,4</w:t>
      </w:r>
      <w:r w:rsidRPr="004718BD">
        <w:rPr>
          <w:rFonts w:eastAsia="等线"/>
          <w:lang w:eastAsia="zh-CN"/>
        </w:rPr>
        <w:t>. Then, similar to the Rel-17 type-1 HARQ-ACK codebook for multi-PDSCH scheduling, the extended K1 values for other PDSCHs are determined as the sum of a configured K1 and the time gap</w:t>
      </w:r>
      <w:r w:rsidR="00986D31">
        <w:rPr>
          <w:rFonts w:eastAsia="等线"/>
          <w:lang w:eastAsia="zh-CN"/>
        </w:rPr>
        <w:t>s</w:t>
      </w:r>
      <w:r w:rsidRPr="004718BD">
        <w:rPr>
          <w:rFonts w:eastAsia="等线"/>
          <w:lang w:eastAsia="zh-CN"/>
        </w:rPr>
        <w:t xml:space="preserve"> between K0 of the last </w:t>
      </w:r>
      <w:r w:rsidRPr="004718BD">
        <w:rPr>
          <w:rFonts w:eastAsia="等线"/>
          <w:lang w:eastAsia="zh-CN"/>
        </w:rPr>
        <w:lastRenderedPageBreak/>
        <w:t xml:space="preserve">PDSCH and that of other PDSCHs, respectively. Finally, derive the union set of the extended K1 set of each cell of each row. </w:t>
      </w:r>
      <w:r w:rsidRPr="004718BD">
        <w:rPr>
          <w:lang w:eastAsia="zh-CN"/>
        </w:rPr>
        <w:t>For SLIV pruning, the Rel-15 type-1 HARQ-codebook design can be reused.</w:t>
      </w:r>
    </w:p>
    <w:p w14:paraId="6423A86E" w14:textId="676B3360" w:rsidR="008501DB" w:rsidRPr="004718BD" w:rsidRDefault="008501DB" w:rsidP="00612749">
      <w:pPr>
        <w:spacing w:before="120" w:after="120"/>
        <w:jc w:val="center"/>
        <w:rPr>
          <w:b/>
          <w:bCs/>
        </w:rPr>
      </w:pPr>
      <w:bookmarkStart w:id="39" w:name="_Ref111214472"/>
      <w:r w:rsidRPr="004718BD">
        <w:rPr>
          <w:b/>
          <w:bCs/>
        </w:rPr>
        <w:t xml:space="preserve">Table </w:t>
      </w:r>
      <w:r w:rsidRPr="004718BD">
        <w:rPr>
          <w:b/>
          <w:bCs/>
        </w:rPr>
        <w:fldChar w:fldCharType="begin"/>
      </w:r>
      <w:r w:rsidRPr="004718BD">
        <w:rPr>
          <w:b/>
          <w:bCs/>
        </w:rPr>
        <w:instrText xml:space="preserve"> SEQ Table \* ARABIC </w:instrText>
      </w:r>
      <w:r w:rsidRPr="004718BD">
        <w:rPr>
          <w:b/>
          <w:bCs/>
        </w:rPr>
        <w:fldChar w:fldCharType="separate"/>
      </w:r>
      <w:r w:rsidR="00781F3A">
        <w:rPr>
          <w:b/>
          <w:bCs/>
          <w:noProof/>
        </w:rPr>
        <w:t>3</w:t>
      </w:r>
      <w:r w:rsidRPr="004718BD">
        <w:rPr>
          <w:b/>
          <w:bCs/>
        </w:rPr>
        <w:fldChar w:fldCharType="end"/>
      </w:r>
      <w:bookmarkEnd w:id="39"/>
      <w:r w:rsidRPr="004718BD">
        <w:rPr>
          <w:b/>
          <w:bCs/>
        </w:rPr>
        <w:t xml:space="preserve"> The derived or configured TDRA table for DCI format 1_X</w:t>
      </w:r>
    </w:p>
    <w:tbl>
      <w:tblPr>
        <w:tblStyle w:val="aff1"/>
        <w:tblW w:w="0" w:type="auto"/>
        <w:jc w:val="center"/>
        <w:tblLook w:val="04A0" w:firstRow="1" w:lastRow="0" w:firstColumn="1" w:lastColumn="0" w:noHBand="0" w:noVBand="1"/>
      </w:tblPr>
      <w:tblGrid>
        <w:gridCol w:w="2765"/>
        <w:gridCol w:w="2765"/>
        <w:gridCol w:w="2766"/>
      </w:tblGrid>
      <w:tr w:rsidR="008501DB" w:rsidRPr="004718BD" w14:paraId="6C4D7300" w14:textId="77777777" w:rsidTr="00DE5224">
        <w:trPr>
          <w:jc w:val="center"/>
        </w:trPr>
        <w:tc>
          <w:tcPr>
            <w:tcW w:w="2765" w:type="dxa"/>
          </w:tcPr>
          <w:p w14:paraId="47017361" w14:textId="77777777" w:rsidR="008501DB" w:rsidRPr="004718BD" w:rsidRDefault="008501DB" w:rsidP="00612749">
            <w:pPr>
              <w:spacing w:before="120" w:after="120"/>
              <w:jc w:val="center"/>
            </w:pPr>
          </w:p>
        </w:tc>
        <w:tc>
          <w:tcPr>
            <w:tcW w:w="2765" w:type="dxa"/>
          </w:tcPr>
          <w:p w14:paraId="1DB42DE7" w14:textId="77777777" w:rsidR="008501DB" w:rsidRPr="004718BD" w:rsidRDefault="008501DB" w:rsidP="00612749">
            <w:pPr>
              <w:spacing w:before="120" w:after="120"/>
              <w:jc w:val="center"/>
            </w:pPr>
            <w:r w:rsidRPr="004718BD">
              <w:t>Cell 1</w:t>
            </w:r>
          </w:p>
        </w:tc>
        <w:tc>
          <w:tcPr>
            <w:tcW w:w="2766" w:type="dxa"/>
          </w:tcPr>
          <w:p w14:paraId="2451AC58" w14:textId="77777777" w:rsidR="008501DB" w:rsidRPr="004718BD" w:rsidRDefault="008501DB" w:rsidP="00612749">
            <w:pPr>
              <w:spacing w:before="120" w:after="120"/>
              <w:jc w:val="center"/>
            </w:pPr>
            <w:r w:rsidRPr="004718BD">
              <w:t>Cell 2</w:t>
            </w:r>
          </w:p>
        </w:tc>
      </w:tr>
      <w:tr w:rsidR="008501DB" w:rsidRPr="004718BD" w14:paraId="346AF5D7" w14:textId="77777777" w:rsidTr="00DE5224">
        <w:trPr>
          <w:jc w:val="center"/>
        </w:trPr>
        <w:tc>
          <w:tcPr>
            <w:tcW w:w="2765" w:type="dxa"/>
          </w:tcPr>
          <w:p w14:paraId="7241A854" w14:textId="77777777" w:rsidR="008501DB" w:rsidRPr="004718BD" w:rsidRDefault="008501DB" w:rsidP="00612749">
            <w:pPr>
              <w:spacing w:before="120" w:after="120"/>
              <w:jc w:val="center"/>
            </w:pPr>
            <w:r w:rsidRPr="004718BD">
              <w:t>Row 1</w:t>
            </w:r>
          </w:p>
        </w:tc>
        <w:tc>
          <w:tcPr>
            <w:tcW w:w="2765" w:type="dxa"/>
          </w:tcPr>
          <w:p w14:paraId="5BE39CEB" w14:textId="77777777" w:rsidR="008501DB" w:rsidRPr="004718BD" w:rsidRDefault="008501DB" w:rsidP="00612749">
            <w:pPr>
              <w:spacing w:before="120" w:after="120"/>
              <w:jc w:val="center"/>
            </w:pPr>
            <w:r w:rsidRPr="004718BD">
              <w:t>{K</w:t>
            </w:r>
            <w:r w:rsidRPr="004718BD">
              <w:rPr>
                <w:vertAlign w:val="subscript"/>
              </w:rPr>
              <w:t>0,1</w:t>
            </w:r>
            <w:r w:rsidRPr="004718BD">
              <w:t>, SLIV 1}</w:t>
            </w:r>
          </w:p>
        </w:tc>
        <w:tc>
          <w:tcPr>
            <w:tcW w:w="2766" w:type="dxa"/>
          </w:tcPr>
          <w:p w14:paraId="4607CDB2" w14:textId="77777777" w:rsidR="008501DB" w:rsidRPr="004718BD" w:rsidRDefault="008501DB" w:rsidP="00612749">
            <w:pPr>
              <w:spacing w:before="120" w:after="120"/>
              <w:jc w:val="center"/>
            </w:pPr>
            <w:r w:rsidRPr="004718BD">
              <w:t>{K</w:t>
            </w:r>
            <w:r w:rsidRPr="004718BD">
              <w:rPr>
                <w:vertAlign w:val="subscript"/>
              </w:rPr>
              <w:t>0,2</w:t>
            </w:r>
            <w:r w:rsidRPr="004718BD">
              <w:t>, SLIV 2}</w:t>
            </w:r>
          </w:p>
        </w:tc>
      </w:tr>
      <w:tr w:rsidR="008501DB" w:rsidRPr="004718BD" w14:paraId="6A0F4769" w14:textId="77777777" w:rsidTr="00DE5224">
        <w:trPr>
          <w:jc w:val="center"/>
        </w:trPr>
        <w:tc>
          <w:tcPr>
            <w:tcW w:w="2765" w:type="dxa"/>
          </w:tcPr>
          <w:p w14:paraId="0665FA39" w14:textId="77777777" w:rsidR="008501DB" w:rsidRPr="004718BD" w:rsidRDefault="008501DB" w:rsidP="00612749">
            <w:pPr>
              <w:spacing w:before="120" w:after="120"/>
              <w:jc w:val="center"/>
            </w:pPr>
            <w:r w:rsidRPr="004718BD">
              <w:t>Row 2</w:t>
            </w:r>
          </w:p>
        </w:tc>
        <w:tc>
          <w:tcPr>
            <w:tcW w:w="2765" w:type="dxa"/>
          </w:tcPr>
          <w:p w14:paraId="113D0A44" w14:textId="77777777" w:rsidR="008501DB" w:rsidRPr="004718BD" w:rsidRDefault="008501DB" w:rsidP="00612749">
            <w:pPr>
              <w:spacing w:before="120" w:after="120"/>
              <w:jc w:val="center"/>
            </w:pPr>
            <w:r w:rsidRPr="004718BD">
              <w:t>{K</w:t>
            </w:r>
            <w:r w:rsidRPr="004718BD">
              <w:rPr>
                <w:vertAlign w:val="subscript"/>
              </w:rPr>
              <w:t>0,3</w:t>
            </w:r>
            <w:r w:rsidRPr="004718BD">
              <w:t>, SLIV 3}</w:t>
            </w:r>
          </w:p>
        </w:tc>
        <w:tc>
          <w:tcPr>
            <w:tcW w:w="2766" w:type="dxa"/>
          </w:tcPr>
          <w:p w14:paraId="6DBF96F6" w14:textId="77777777" w:rsidR="008501DB" w:rsidRPr="004718BD" w:rsidRDefault="008501DB" w:rsidP="00612749">
            <w:pPr>
              <w:spacing w:before="120" w:after="120"/>
              <w:jc w:val="center"/>
            </w:pPr>
            <w:r w:rsidRPr="004718BD">
              <w:t>{K</w:t>
            </w:r>
            <w:r w:rsidRPr="004718BD">
              <w:rPr>
                <w:vertAlign w:val="subscript"/>
              </w:rPr>
              <w:t>0,4</w:t>
            </w:r>
            <w:r w:rsidRPr="004718BD">
              <w:t>, SLIV 4}</w:t>
            </w:r>
          </w:p>
        </w:tc>
      </w:tr>
    </w:tbl>
    <w:p w14:paraId="673384A6" w14:textId="4A97CFA4" w:rsidR="008501DB" w:rsidRDefault="008501DB" w:rsidP="00612749">
      <w:pPr>
        <w:pStyle w:val="af1"/>
        <w:jc w:val="both"/>
        <w:rPr>
          <w:rFonts w:eastAsia="等线"/>
          <w:b/>
          <w:bCs/>
          <w:color w:val="000000"/>
        </w:rPr>
      </w:pPr>
      <w:bookmarkStart w:id="40" w:name="_Ref111223712"/>
      <w:bookmarkStart w:id="41" w:name="_Ref115451700"/>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781F3A">
        <w:rPr>
          <w:b/>
          <w:bCs/>
          <w:noProof/>
        </w:rPr>
        <w:t>25</w:t>
      </w:r>
      <w:r w:rsidRPr="004718BD">
        <w:rPr>
          <w:b/>
          <w:bCs/>
        </w:rPr>
        <w:fldChar w:fldCharType="end"/>
      </w:r>
      <w:r w:rsidRPr="004718BD">
        <w:rPr>
          <w:b/>
          <w:bCs/>
        </w:rPr>
        <w:t xml:space="preserve">. </w:t>
      </w:r>
      <w:r w:rsidRPr="004718BD">
        <w:rPr>
          <w:rFonts w:eastAsia="等线"/>
          <w:b/>
          <w:bCs/>
          <w:color w:val="000000"/>
        </w:rPr>
        <w:t>For type-1 HARQ-ACK codebook, K1 extension</w:t>
      </w:r>
      <w:r w:rsidR="00986D31">
        <w:rPr>
          <w:rFonts w:eastAsia="等线"/>
          <w:b/>
          <w:bCs/>
          <w:color w:val="000000"/>
        </w:rPr>
        <w:t xml:space="preserve"> similar to the multi-PDSCH scheduling</w:t>
      </w:r>
      <w:r w:rsidRPr="004718BD">
        <w:rPr>
          <w:rFonts w:eastAsia="等线"/>
          <w:b/>
          <w:bCs/>
          <w:color w:val="000000"/>
        </w:rPr>
        <w:t xml:space="preserve"> should be supported</w:t>
      </w:r>
      <w:r w:rsidR="00986D31">
        <w:rPr>
          <w:rFonts w:eastAsia="等线"/>
          <w:b/>
          <w:bCs/>
          <w:color w:val="000000"/>
        </w:rPr>
        <w:t>,</w:t>
      </w:r>
      <w:r w:rsidRPr="004718BD">
        <w:rPr>
          <w:rFonts w:eastAsia="等线"/>
          <w:b/>
          <w:bCs/>
          <w:color w:val="000000"/>
        </w:rPr>
        <w:t xml:space="preserve"> </w:t>
      </w:r>
      <w:r w:rsidR="00986D31">
        <w:rPr>
          <w:rFonts w:eastAsia="等线"/>
          <w:b/>
          <w:bCs/>
          <w:color w:val="000000"/>
        </w:rPr>
        <w:t>by extending</w:t>
      </w:r>
      <w:r w:rsidRPr="004718BD">
        <w:rPr>
          <w:rFonts w:eastAsia="等线"/>
          <w:b/>
          <w:bCs/>
          <w:color w:val="000000"/>
        </w:rPr>
        <w:t xml:space="preserve"> the </w:t>
      </w:r>
      <w:r w:rsidR="00986D31">
        <w:rPr>
          <w:rFonts w:eastAsia="等线"/>
          <w:b/>
          <w:bCs/>
          <w:color w:val="000000"/>
        </w:rPr>
        <w:t xml:space="preserve">design of </w:t>
      </w:r>
      <w:r w:rsidRPr="004718BD">
        <w:rPr>
          <w:rFonts w:eastAsia="等线"/>
          <w:b/>
          <w:bCs/>
          <w:color w:val="000000"/>
        </w:rPr>
        <w:t xml:space="preserve">joint coded SLIVs </w:t>
      </w:r>
      <w:r w:rsidR="00986D31">
        <w:rPr>
          <w:rFonts w:eastAsia="等线"/>
          <w:b/>
          <w:bCs/>
          <w:color w:val="000000"/>
        </w:rPr>
        <w:t>to the</w:t>
      </w:r>
      <w:r w:rsidR="007F7635">
        <w:rPr>
          <w:rFonts w:eastAsia="等线"/>
          <w:b/>
          <w:bCs/>
          <w:color w:val="000000"/>
        </w:rPr>
        <w:t xml:space="preserve"> multiple</w:t>
      </w:r>
      <w:r w:rsidRPr="004718BD">
        <w:rPr>
          <w:rFonts w:eastAsia="等线"/>
          <w:b/>
          <w:bCs/>
          <w:color w:val="000000"/>
        </w:rPr>
        <w:t xml:space="preserve"> co-scheduled cells</w:t>
      </w:r>
      <w:bookmarkEnd w:id="40"/>
      <w:r w:rsidRPr="004718BD">
        <w:rPr>
          <w:rFonts w:eastAsia="等线"/>
          <w:b/>
          <w:bCs/>
          <w:color w:val="000000"/>
        </w:rPr>
        <w:t xml:space="preserve">, </w:t>
      </w:r>
      <w:r w:rsidR="00986D31">
        <w:rPr>
          <w:rFonts w:eastAsia="等线"/>
          <w:b/>
          <w:bCs/>
          <w:color w:val="000000"/>
        </w:rPr>
        <w:t>while</w:t>
      </w:r>
      <w:r w:rsidR="00986D31" w:rsidRPr="004718BD">
        <w:rPr>
          <w:rFonts w:eastAsia="等线"/>
          <w:b/>
          <w:bCs/>
          <w:color w:val="000000"/>
        </w:rPr>
        <w:t xml:space="preserve"> </w:t>
      </w:r>
      <w:r w:rsidRPr="004718BD">
        <w:rPr>
          <w:rFonts w:eastAsia="等线"/>
          <w:b/>
          <w:bCs/>
          <w:color w:val="000000"/>
        </w:rPr>
        <w:t>the R15 SLIV pruning procedure can</w:t>
      </w:r>
      <w:r w:rsidR="00986D31">
        <w:rPr>
          <w:rFonts w:eastAsia="等线"/>
          <w:b/>
          <w:bCs/>
          <w:color w:val="000000"/>
        </w:rPr>
        <w:t xml:space="preserve"> still</w:t>
      </w:r>
      <w:r w:rsidRPr="004718BD">
        <w:rPr>
          <w:rFonts w:eastAsia="等线"/>
          <w:b/>
          <w:bCs/>
          <w:color w:val="000000"/>
        </w:rPr>
        <w:t xml:space="preserve"> be reused.</w:t>
      </w:r>
      <w:bookmarkEnd w:id="41"/>
    </w:p>
    <w:tbl>
      <w:tblPr>
        <w:tblStyle w:val="aff1"/>
        <w:tblW w:w="0" w:type="auto"/>
        <w:tblLook w:val="04A0" w:firstRow="1" w:lastRow="0" w:firstColumn="1" w:lastColumn="0" w:noHBand="0" w:noVBand="1"/>
      </w:tblPr>
      <w:tblGrid>
        <w:gridCol w:w="9060"/>
      </w:tblGrid>
      <w:tr w:rsidR="00C44666" w14:paraId="2CCB90FA" w14:textId="77777777" w:rsidTr="008F6819">
        <w:tc>
          <w:tcPr>
            <w:tcW w:w="9060" w:type="dxa"/>
          </w:tcPr>
          <w:p w14:paraId="1E74F7CC" w14:textId="1FD9A4D0" w:rsidR="002B3B99" w:rsidRPr="0082253F" w:rsidRDefault="002B3B99" w:rsidP="00612749">
            <w:pPr>
              <w:spacing w:before="120" w:after="120"/>
              <w:rPr>
                <w:b/>
                <w:bCs/>
                <w:szCs w:val="20"/>
                <w:highlight w:val="green"/>
                <w:lang w:eastAsia="x-none"/>
              </w:rPr>
            </w:pPr>
            <w:r w:rsidRPr="0082253F">
              <w:rPr>
                <w:b/>
                <w:bCs/>
                <w:szCs w:val="20"/>
                <w:highlight w:val="green"/>
                <w:lang w:eastAsia="x-none"/>
              </w:rPr>
              <w:t xml:space="preserve">Agreement in </w:t>
            </w:r>
            <w:r>
              <w:rPr>
                <w:b/>
                <w:bCs/>
                <w:szCs w:val="20"/>
                <w:highlight w:val="green"/>
                <w:lang w:eastAsia="x-none"/>
              </w:rPr>
              <w:t>110</w:t>
            </w:r>
          </w:p>
          <w:p w14:paraId="4B979906" w14:textId="77777777" w:rsidR="002B3B99" w:rsidRPr="000F57AF" w:rsidRDefault="002B3B99" w:rsidP="00612749">
            <w:pPr>
              <w:pStyle w:val="ab"/>
              <w:widowControl/>
              <w:numPr>
                <w:ilvl w:val="0"/>
                <w:numId w:val="26"/>
              </w:numPr>
              <w:kinsoku w:val="0"/>
              <w:overflowPunct w:val="0"/>
              <w:adjustRightInd w:val="0"/>
              <w:spacing w:before="120" w:after="120"/>
              <w:ind w:firstLineChars="0"/>
              <w:jc w:val="left"/>
              <w:textAlignment w:val="baseline"/>
              <w:rPr>
                <w:rFonts w:ascii="Times New Roman" w:eastAsia="楷体" w:hAnsi="Times New Roman"/>
                <w:sz w:val="20"/>
                <w:szCs w:val="20"/>
              </w:rPr>
            </w:pPr>
            <w:r w:rsidRPr="000F57AF">
              <w:rPr>
                <w:rFonts w:ascii="Times New Roman" w:eastAsia="楷体" w:hAnsi="Times New Roman"/>
                <w:sz w:val="20"/>
                <w:szCs w:val="20"/>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1D6534C"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r w:rsidRPr="002B3B99">
              <w:rPr>
                <w:szCs w:val="20"/>
                <w:lang w:eastAsia="ja-JP"/>
              </w:rPr>
              <w:t xml:space="preserve">Separate DAI counting for DCI(s) with each scheduling a single cell and DCI(s) with each scheduling more than one cell. </w:t>
            </w:r>
          </w:p>
          <w:p w14:paraId="66465576"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r w:rsidRPr="000F57AF">
              <w:rPr>
                <w:szCs w:val="20"/>
                <w:lang w:eastAsia="ja-JP"/>
              </w:rPr>
              <w:t xml:space="preserve">FFS </w:t>
            </w:r>
            <w:r w:rsidRPr="002B3B99">
              <w:rPr>
                <w:szCs w:val="20"/>
                <w:lang w:eastAsia="ja-JP"/>
              </w:rPr>
              <w:t>whether a DCI scheduling more than one cell is associated with the first sub-codebook or the second sub-codebook when the number of cells with actual PDSCH reception due to collision with semi-static TDD DL/UL configuration is one.</w:t>
            </w:r>
          </w:p>
          <w:p w14:paraId="33497B51"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r w:rsidRPr="002B3B99">
              <w:rPr>
                <w:szCs w:val="20"/>
                <w:lang w:eastAsia="ja-JP"/>
              </w:rPr>
              <w:t>Type-2 HARQ-ACK codebook is generated by concatenating the first sub-codebook and the second sub-codebook.</w:t>
            </w:r>
          </w:p>
          <w:p w14:paraId="250C9809"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r w:rsidRPr="002B3B99">
              <w:rPr>
                <w:szCs w:val="20"/>
                <w:lang w:eastAsia="ja-JP"/>
              </w:rPr>
              <w:t xml:space="preserve">If </w:t>
            </w:r>
            <w:r w:rsidRPr="000F57AF">
              <w:rPr>
                <w:szCs w:val="20"/>
                <w:lang w:eastAsia="ja-JP"/>
              </w:rPr>
              <w:t>at least one cell of the set of cells which can be co-scheduled by a DCI format 1_X</w:t>
            </w:r>
            <w:r w:rsidRPr="002B3B99">
              <w:rPr>
                <w:szCs w:val="20"/>
                <w:lang w:eastAsia="ja-JP"/>
              </w:rPr>
              <w:t xml:space="preserve"> is </w:t>
            </w:r>
            <w:r w:rsidRPr="000F57AF">
              <w:rPr>
                <w:szCs w:val="20"/>
                <w:lang w:eastAsia="ja-JP"/>
              </w:rPr>
              <w:t xml:space="preserve">configured with maximum 2 codewords per PDSCH without spatial bundling, </w:t>
            </w:r>
          </w:p>
          <w:p w14:paraId="6F31614A" w14:textId="77777777" w:rsidR="002B3B99" w:rsidRPr="000F57AF" w:rsidRDefault="002B3B99" w:rsidP="00612749">
            <w:pPr>
              <w:pStyle w:val="ab"/>
              <w:widowControl/>
              <w:numPr>
                <w:ilvl w:val="1"/>
                <w:numId w:val="26"/>
              </w:numPr>
              <w:kinsoku w:val="0"/>
              <w:overflowPunct w:val="0"/>
              <w:adjustRightInd w:val="0"/>
              <w:spacing w:before="120" w:after="120"/>
              <w:ind w:firstLineChars="0"/>
              <w:jc w:val="left"/>
              <w:textAlignment w:val="baseline"/>
              <w:rPr>
                <w:rFonts w:ascii="Times New Roman" w:eastAsia="楷体" w:hAnsi="Times New Roman"/>
                <w:sz w:val="20"/>
                <w:szCs w:val="20"/>
              </w:rPr>
            </w:pPr>
            <w:r w:rsidRPr="000F57AF">
              <w:rPr>
                <w:rFonts w:ascii="Times New Roman" w:hAnsi="Times New Roman"/>
                <w:sz w:val="20"/>
                <w:szCs w:val="20"/>
              </w:rPr>
              <w:t xml:space="preserve">FFS: the </w:t>
            </w:r>
            <w:r w:rsidRPr="000F57AF">
              <w:rPr>
                <w:rFonts w:ascii="Times New Roman" w:eastAsia="楷体" w:hAnsi="Times New Roman"/>
                <w:sz w:val="20"/>
                <w:szCs w:val="20"/>
              </w:rPr>
              <w:t>number of HARQ-ACK information bits for each DCI format 1_X that schedules more than one cell;</w:t>
            </w:r>
          </w:p>
          <w:p w14:paraId="546E53C9"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r w:rsidRPr="002B3B99">
              <w:rPr>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7912242" w14:textId="77777777" w:rsidR="002B3B99" w:rsidRPr="002B3B99" w:rsidRDefault="002B3B99" w:rsidP="00612749">
            <w:pPr>
              <w:numPr>
                <w:ilvl w:val="0"/>
                <w:numId w:val="26"/>
              </w:numPr>
              <w:overflowPunct w:val="0"/>
              <w:autoSpaceDE w:val="0"/>
              <w:autoSpaceDN w:val="0"/>
              <w:snapToGrid w:val="0"/>
              <w:spacing w:before="120" w:after="120"/>
              <w:jc w:val="both"/>
              <w:rPr>
                <w:szCs w:val="20"/>
                <w:lang w:eastAsia="ja-JP"/>
              </w:rPr>
            </w:pPr>
            <w:bookmarkStart w:id="42" w:name="OLE_LINK3"/>
            <w:r w:rsidRPr="002B3B99">
              <w:rPr>
                <w:szCs w:val="20"/>
                <w:lang w:eastAsia="ja-JP"/>
              </w:rPr>
              <w:t xml:space="preserve">HARQ-ACK information bits for co-scheduled PDSCHs by a DCI format 1_X is </w:t>
            </w:r>
            <w:r w:rsidRPr="000F57AF">
              <w:rPr>
                <w:szCs w:val="20"/>
                <w:lang w:eastAsia="ja-JP"/>
              </w:rPr>
              <w:t>ordered based on serving cell indices associated with co-scheduled PDSCHs.</w:t>
            </w:r>
          </w:p>
          <w:bookmarkEnd w:id="42"/>
          <w:p w14:paraId="05DC0876" w14:textId="77777777" w:rsidR="002B3B99" w:rsidRPr="000F57AF" w:rsidRDefault="002B3B99" w:rsidP="00612749">
            <w:pPr>
              <w:pStyle w:val="ab"/>
              <w:widowControl/>
              <w:numPr>
                <w:ilvl w:val="0"/>
                <w:numId w:val="26"/>
              </w:numPr>
              <w:overflowPunct w:val="0"/>
              <w:snapToGrid w:val="0"/>
              <w:spacing w:before="120" w:after="120"/>
              <w:ind w:firstLineChars="0"/>
              <w:jc w:val="left"/>
              <w:rPr>
                <w:rFonts w:ascii="Times New Roman" w:eastAsia="Times New Roman" w:hAnsi="Times New Roman"/>
                <w:sz w:val="20"/>
                <w:szCs w:val="20"/>
                <w:lang w:eastAsia="ja-JP"/>
              </w:rPr>
            </w:pPr>
            <w:r w:rsidRPr="000F57AF">
              <w:rPr>
                <w:rFonts w:ascii="Times New Roman" w:eastAsia="MS Mincho" w:hAnsi="Times New Roman"/>
                <w:bCs/>
                <w:sz w:val="20"/>
                <w:szCs w:val="20"/>
                <w:lang w:eastAsia="ja-JP"/>
              </w:rPr>
              <w:t>HARQ-ACK bundling across co-scheduled cells is not supported for multi-cell scheduling.</w:t>
            </w:r>
          </w:p>
          <w:p w14:paraId="1EFEAE42" w14:textId="77777777" w:rsidR="002B3B99" w:rsidRPr="002B3B99" w:rsidRDefault="002B3B99" w:rsidP="00612749">
            <w:pPr>
              <w:spacing w:before="120" w:after="120"/>
              <w:rPr>
                <w:b/>
                <w:bCs/>
                <w:szCs w:val="20"/>
                <w:highlight w:val="green"/>
                <w:lang w:eastAsia="x-none"/>
              </w:rPr>
            </w:pPr>
          </w:p>
          <w:p w14:paraId="6583A67B" w14:textId="114BAB7E" w:rsidR="008F6819" w:rsidRPr="000F57AF" w:rsidRDefault="008F6819" w:rsidP="00612749">
            <w:pPr>
              <w:spacing w:before="120" w:after="120"/>
              <w:rPr>
                <w:b/>
                <w:bCs/>
                <w:szCs w:val="20"/>
                <w:highlight w:val="green"/>
                <w:lang w:eastAsia="x-none"/>
              </w:rPr>
            </w:pPr>
            <w:r w:rsidRPr="000F57AF">
              <w:rPr>
                <w:b/>
                <w:bCs/>
                <w:szCs w:val="20"/>
                <w:highlight w:val="green"/>
                <w:lang w:eastAsia="x-none"/>
              </w:rPr>
              <w:t xml:space="preserve">Agreement in </w:t>
            </w:r>
            <w:r>
              <w:rPr>
                <w:b/>
                <w:bCs/>
                <w:szCs w:val="20"/>
                <w:highlight w:val="green"/>
                <w:lang w:eastAsia="x-none"/>
              </w:rPr>
              <w:t>110b-e</w:t>
            </w:r>
          </w:p>
          <w:p w14:paraId="6D3881B3" w14:textId="5E5AF62E" w:rsidR="008F6819" w:rsidRPr="000F57AF" w:rsidRDefault="008F6819" w:rsidP="00612749">
            <w:pPr>
              <w:overflowPunct w:val="0"/>
              <w:autoSpaceDE w:val="0"/>
              <w:autoSpaceDN w:val="0"/>
              <w:snapToGrid w:val="0"/>
              <w:spacing w:before="120" w:after="120"/>
              <w:jc w:val="both"/>
              <w:textAlignment w:val="baseline"/>
              <w:rPr>
                <w:rFonts w:cs="Times"/>
                <w:snapToGrid w:val="0"/>
                <w:szCs w:val="20"/>
              </w:rPr>
            </w:pPr>
            <w:r w:rsidRPr="00160A70">
              <w:rPr>
                <w:rFonts w:cs="Times"/>
                <w:snapToGrid w:val="0"/>
                <w:szCs w:val="20"/>
              </w:rPr>
              <w:t xml:space="preserve">For Type-2 HARQ-ACK codebook, if at least one cell </w:t>
            </w:r>
            <w:r w:rsidRPr="00433921">
              <w:rPr>
                <w:rFonts w:cs="Times"/>
                <w:snapToGrid w:val="0"/>
                <w:szCs w:val="20"/>
                <w:highlight w:val="yellow"/>
              </w:rPr>
              <w:t>of a set of cells</w:t>
            </w:r>
            <w:r w:rsidRPr="00160A70">
              <w:rPr>
                <w:rFonts w:cs="Times"/>
                <w:snapToGrid w:val="0"/>
                <w:szCs w:val="20"/>
              </w:rPr>
              <w:t xml:space="preserve">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0E3FDB38" w14:textId="5DFE71DE" w:rsidR="008F6819" w:rsidRDefault="00C005AD" w:rsidP="00612749">
      <w:pPr>
        <w:pStyle w:val="af1"/>
        <w:jc w:val="both"/>
        <w:rPr>
          <w:szCs w:val="21"/>
          <w:lang w:eastAsia="x-none"/>
        </w:rPr>
      </w:pPr>
      <w:r w:rsidRPr="000F57AF">
        <w:rPr>
          <w:szCs w:val="21"/>
          <w:lang w:eastAsia="x-none"/>
        </w:rPr>
        <w:t xml:space="preserve">According to the previous agreement, </w:t>
      </w:r>
      <w:r w:rsidR="008F6819">
        <w:rPr>
          <w:szCs w:val="21"/>
          <w:lang w:eastAsia="x-none"/>
        </w:rPr>
        <w:t>for</w:t>
      </w:r>
      <w:r w:rsidR="00417AB8" w:rsidRPr="000F57AF">
        <w:rPr>
          <w:szCs w:val="21"/>
          <w:lang w:eastAsia="x-none"/>
        </w:rPr>
        <w:t xml:space="preserve"> </w:t>
      </w:r>
      <w:r w:rsidR="00380AE4">
        <w:rPr>
          <w:szCs w:val="21"/>
          <w:lang w:eastAsia="x-none"/>
        </w:rPr>
        <w:t xml:space="preserve">the </w:t>
      </w:r>
      <w:r w:rsidR="009560AD" w:rsidRPr="000F57AF">
        <w:rPr>
          <w:szCs w:val="21"/>
          <w:lang w:eastAsia="x-none"/>
        </w:rPr>
        <w:t xml:space="preserve">type-2 HARQ-ACK codebook, the number of HARQ-ACK information bits for each DCI format 1_X can be determined by the codeword and spatial bundling configuration for a set of cells. </w:t>
      </w:r>
      <w:r w:rsidR="008F6819">
        <w:rPr>
          <w:szCs w:val="21"/>
          <w:lang w:eastAsia="x-none"/>
        </w:rPr>
        <w:t xml:space="preserve">Specifically, </w:t>
      </w:r>
      <w:r w:rsidR="002B3B99" w:rsidRPr="00160A70">
        <w:rPr>
          <w:rFonts w:cs="Times"/>
          <w:snapToGrid w:val="0"/>
        </w:rPr>
        <w:t>if at least one cell of a set of cells is configured with maximum 2 codewords per PDSCH without spatial bundling, the number of HARQ-ACK information bits for each DCI format 1_X that schedules</w:t>
      </w:r>
      <w:r w:rsidR="00497984">
        <w:rPr>
          <w:rFonts w:cs="Times"/>
          <w:snapToGrid w:val="0"/>
        </w:rPr>
        <w:t xml:space="preserve"> </w:t>
      </w:r>
      <w:r w:rsidR="002B3B99" w:rsidRPr="00160A70">
        <w:rPr>
          <w:rFonts w:cs="Times"/>
          <w:snapToGrid w:val="0"/>
        </w:rPr>
        <w:t>the set of cells is equal to M, where M is the maximum number of TBs which can be co-scheduled by a DCI format 1_X in the PUCCH group for the UE.</w:t>
      </w:r>
      <w:r w:rsidR="002B3B99" w:rsidRPr="002B3B99">
        <w:rPr>
          <w:lang w:eastAsia="ja-JP"/>
        </w:rPr>
        <w:t xml:space="preserve"> </w:t>
      </w:r>
      <w:r w:rsidR="002B3B99">
        <w:rPr>
          <w:lang w:eastAsia="ja-JP"/>
        </w:rPr>
        <w:t xml:space="preserve">Otherwise, the number of HARQ-ACK information bits for each DCI format 1_X that schedules </w:t>
      </w:r>
      <w:r w:rsidR="00497984">
        <w:rPr>
          <w:lang w:eastAsia="ja-JP"/>
        </w:rPr>
        <w:t>the cell set</w:t>
      </w:r>
      <w:r w:rsidR="002B3B99">
        <w:rPr>
          <w:lang w:eastAsia="ja-JP"/>
        </w:rPr>
        <w:t xml:space="preserve"> is equal to N, where N is the maximum number of cells which can be co-scheduled by a DCI format 1_X in the PUCCH group for the UE.</w:t>
      </w:r>
    </w:p>
    <w:p w14:paraId="03BD8E80" w14:textId="44DC962C" w:rsidR="009560AD" w:rsidRPr="000F57AF" w:rsidRDefault="009560AD" w:rsidP="00612749">
      <w:pPr>
        <w:pStyle w:val="af1"/>
        <w:jc w:val="both"/>
        <w:rPr>
          <w:szCs w:val="21"/>
          <w:lang w:eastAsia="x-none"/>
        </w:rPr>
      </w:pPr>
      <w:r w:rsidRPr="000F57AF">
        <w:rPr>
          <w:szCs w:val="21"/>
          <w:lang w:eastAsia="x-none"/>
        </w:rPr>
        <w:lastRenderedPageBreak/>
        <w:t>However,</w:t>
      </w:r>
      <w:r w:rsidR="00C005AD" w:rsidRPr="000F57AF">
        <w:rPr>
          <w:szCs w:val="21"/>
          <w:lang w:eastAsia="x-none"/>
        </w:rPr>
        <w:t xml:space="preserve"> if multiple sets are supported,</w:t>
      </w:r>
      <w:r w:rsidRPr="000F57AF">
        <w:rPr>
          <w:szCs w:val="21"/>
          <w:lang w:eastAsia="x-none"/>
        </w:rPr>
        <w:t xml:space="preserve"> how to determine the HARQ-ACK information bits for DCI format 1 X need</w:t>
      </w:r>
      <w:r w:rsidR="00380AE4">
        <w:rPr>
          <w:szCs w:val="21"/>
          <w:lang w:eastAsia="x-none"/>
        </w:rPr>
        <w:t>s</w:t>
      </w:r>
      <w:r w:rsidRPr="000F57AF">
        <w:rPr>
          <w:szCs w:val="21"/>
          <w:lang w:eastAsia="x-none"/>
        </w:rPr>
        <w:t xml:space="preserve"> further study.</w:t>
      </w:r>
      <w:r w:rsidR="002B3B99">
        <w:rPr>
          <w:szCs w:val="21"/>
          <w:lang w:eastAsia="x-none"/>
        </w:rPr>
        <w:t xml:space="preserve"> For example, </w:t>
      </w:r>
      <w:r w:rsidR="00497984">
        <w:rPr>
          <w:szCs w:val="21"/>
          <w:lang w:eastAsia="x-none"/>
        </w:rPr>
        <w:t>there are two cell sets</w:t>
      </w:r>
      <w:r w:rsidR="00C051A1">
        <w:rPr>
          <w:szCs w:val="21"/>
          <w:lang w:eastAsia="x-none"/>
        </w:rPr>
        <w:t xml:space="preserve"> </w:t>
      </w:r>
      <w:r w:rsidR="00497984">
        <w:rPr>
          <w:szCs w:val="21"/>
          <w:lang w:eastAsia="x-none"/>
        </w:rPr>
        <w:t>(i.e. set1 and set2), set1 has A cell</w:t>
      </w:r>
      <w:r w:rsidR="00433921">
        <w:rPr>
          <w:szCs w:val="21"/>
          <w:lang w:eastAsia="x-none"/>
        </w:rPr>
        <w:t xml:space="preserve">s, and one cell in set1 </w:t>
      </w:r>
      <w:r w:rsidR="00433921" w:rsidRPr="00160A70">
        <w:rPr>
          <w:rFonts w:cs="Times"/>
          <w:snapToGrid w:val="0"/>
        </w:rPr>
        <w:t>is configured with maximum 2 codewords per PDSCH without spatial bundling</w:t>
      </w:r>
      <w:r w:rsidR="00433921">
        <w:rPr>
          <w:rFonts w:cs="Times"/>
          <w:snapToGrid w:val="0"/>
        </w:rPr>
        <w:t xml:space="preserve">, </w:t>
      </w:r>
      <w:r w:rsidR="00433921" w:rsidRPr="00160A70">
        <w:rPr>
          <w:rFonts w:cs="Times"/>
          <w:snapToGrid w:val="0"/>
        </w:rPr>
        <w:t>the maximum number of TBs which can be co-scheduled by a DCI format 1_X</w:t>
      </w:r>
      <w:r w:rsidR="00433921">
        <w:rPr>
          <w:rFonts w:cs="Times"/>
          <w:snapToGrid w:val="0"/>
        </w:rPr>
        <w:t xml:space="preserve"> for set1 is M_A; </w:t>
      </w:r>
      <w:r w:rsidR="00497984">
        <w:rPr>
          <w:szCs w:val="21"/>
          <w:lang w:eastAsia="x-none"/>
        </w:rPr>
        <w:t xml:space="preserve">set2 has B cells, </w:t>
      </w:r>
      <w:r w:rsidR="00433921">
        <w:rPr>
          <w:szCs w:val="21"/>
          <w:lang w:eastAsia="x-none"/>
        </w:rPr>
        <w:t xml:space="preserve">all cells in set2 are configured with a single codeword, </w:t>
      </w:r>
      <w:r w:rsidR="00433921">
        <w:rPr>
          <w:lang w:eastAsia="ja-JP"/>
        </w:rPr>
        <w:t>the maximum number of cells which can be co-scheduled by a DCI format 1_X</w:t>
      </w:r>
      <w:r w:rsidR="00433921">
        <w:rPr>
          <w:szCs w:val="21"/>
          <w:lang w:eastAsia="x-none"/>
        </w:rPr>
        <w:t xml:space="preserve"> for set2 is N_B, M_</w:t>
      </w:r>
      <w:r w:rsidR="00497984">
        <w:rPr>
          <w:szCs w:val="21"/>
          <w:lang w:eastAsia="x-none"/>
        </w:rPr>
        <w:t>A&gt;</w:t>
      </w:r>
      <w:r w:rsidR="00433921">
        <w:rPr>
          <w:szCs w:val="21"/>
          <w:lang w:eastAsia="x-none"/>
        </w:rPr>
        <w:t>N_</w:t>
      </w:r>
      <w:r w:rsidR="00497984">
        <w:rPr>
          <w:szCs w:val="21"/>
          <w:lang w:eastAsia="x-none"/>
        </w:rPr>
        <w:t>B</w:t>
      </w:r>
      <w:r w:rsidR="002B3B99">
        <w:rPr>
          <w:szCs w:val="21"/>
          <w:lang w:eastAsia="x-none"/>
        </w:rPr>
        <w:t xml:space="preserve">. </w:t>
      </w:r>
      <w:r w:rsidRPr="000F57AF">
        <w:rPr>
          <w:szCs w:val="21"/>
          <w:lang w:eastAsia="x-none"/>
        </w:rPr>
        <w:t>The following alternatives can be considered:</w:t>
      </w:r>
    </w:p>
    <w:p w14:paraId="1A1089A9" w14:textId="5F7E137B" w:rsidR="009560AD" w:rsidRPr="000F57AF" w:rsidRDefault="009560AD" w:rsidP="00612749">
      <w:pPr>
        <w:pStyle w:val="Default"/>
        <w:numPr>
          <w:ilvl w:val="0"/>
          <w:numId w:val="33"/>
        </w:numPr>
        <w:spacing w:before="120" w:after="120"/>
        <w:jc w:val="both"/>
        <w:rPr>
          <w:rFonts w:ascii="Times New Roman" w:hAnsi="Times New Roman"/>
          <w:sz w:val="20"/>
          <w:szCs w:val="20"/>
        </w:rPr>
      </w:pPr>
      <w:r w:rsidRPr="000F57AF">
        <w:rPr>
          <w:rFonts w:ascii="Times New Roman" w:hAnsi="Times New Roman" w:cs="Times New Roman"/>
          <w:sz w:val="20"/>
          <w:szCs w:val="20"/>
        </w:rPr>
        <w:t xml:space="preserve">Alt.1: the HARQ-ACK information bits </w:t>
      </w:r>
      <w:r w:rsidR="00433921">
        <w:rPr>
          <w:rFonts w:ascii="Times New Roman" w:hAnsi="Times New Roman" w:cs="Times New Roman"/>
          <w:sz w:val="20"/>
          <w:szCs w:val="20"/>
        </w:rPr>
        <w:t xml:space="preserve">corresponding to a DCI format 1_X </w:t>
      </w:r>
      <w:r w:rsidR="00380AE4">
        <w:rPr>
          <w:rFonts w:ascii="Times New Roman" w:hAnsi="Times New Roman" w:cs="Times New Roman"/>
          <w:sz w:val="20"/>
          <w:szCs w:val="20"/>
        </w:rPr>
        <w:t>are</w:t>
      </w:r>
      <w:r w:rsidR="00380AE4" w:rsidRPr="000F57AF">
        <w:rPr>
          <w:rFonts w:ascii="Times New Roman" w:hAnsi="Times New Roman" w:cs="Times New Roman"/>
          <w:sz w:val="20"/>
          <w:szCs w:val="20"/>
        </w:rPr>
        <w:t xml:space="preserve"> </w:t>
      </w:r>
      <w:r w:rsidRPr="000F57AF">
        <w:rPr>
          <w:rFonts w:ascii="Times New Roman" w:hAnsi="Times New Roman" w:cs="Times New Roman"/>
          <w:sz w:val="20"/>
          <w:szCs w:val="20"/>
        </w:rPr>
        <w:t xml:space="preserve">determined according to </w:t>
      </w:r>
      <w:r w:rsidR="00433921">
        <w:rPr>
          <w:rFonts w:ascii="Times New Roman" w:hAnsi="Times New Roman" w:cs="Times New Roman"/>
          <w:sz w:val="20"/>
          <w:szCs w:val="20"/>
        </w:rPr>
        <w:t xml:space="preserve">the </w:t>
      </w:r>
      <w:r w:rsidRPr="000F57AF">
        <w:rPr>
          <w:rFonts w:ascii="Times New Roman" w:hAnsi="Times New Roman" w:cs="Times New Roman"/>
          <w:sz w:val="20"/>
          <w:szCs w:val="20"/>
        </w:rPr>
        <w:t>multiple sets of cells</w:t>
      </w:r>
      <w:r w:rsidR="00433921">
        <w:rPr>
          <w:rFonts w:ascii="Times New Roman" w:hAnsi="Times New Roman" w:cs="Times New Roman"/>
          <w:sz w:val="20"/>
          <w:szCs w:val="20"/>
        </w:rPr>
        <w:t xml:space="preserve"> in the same PUCCH group</w:t>
      </w:r>
      <w:r w:rsidRPr="000F57AF">
        <w:rPr>
          <w:rFonts w:ascii="Times New Roman" w:hAnsi="Times New Roman" w:cs="Times New Roman"/>
          <w:sz w:val="20"/>
          <w:szCs w:val="20"/>
        </w:rPr>
        <w:t>.</w:t>
      </w:r>
      <w:r w:rsidR="002B3B99">
        <w:rPr>
          <w:rFonts w:ascii="Times New Roman" w:hAnsi="Times New Roman" w:cs="Times New Roman"/>
          <w:sz w:val="20"/>
          <w:szCs w:val="20"/>
        </w:rPr>
        <w:t xml:space="preserve"> </w:t>
      </w:r>
      <w:r w:rsidR="00433921">
        <w:rPr>
          <w:rFonts w:ascii="Times New Roman" w:hAnsi="Times New Roman" w:cs="Times New Roman"/>
          <w:sz w:val="20"/>
          <w:szCs w:val="20"/>
        </w:rPr>
        <w:t xml:space="preserve">In the above example, </w:t>
      </w:r>
      <w:r w:rsidR="00803988">
        <w:rPr>
          <w:rFonts w:ascii="Times New Roman" w:hAnsi="Times New Roman" w:cs="Times New Roman"/>
          <w:sz w:val="20"/>
          <w:szCs w:val="20"/>
        </w:rPr>
        <w:t>the number of HARQ-ACK</w:t>
      </w:r>
      <w:r w:rsidR="006A06B5" w:rsidRPr="006A06B5">
        <w:rPr>
          <w:rFonts w:ascii="Times New Roman" w:hAnsi="Times New Roman" w:cs="Times New Roman"/>
          <w:sz w:val="20"/>
          <w:szCs w:val="20"/>
        </w:rPr>
        <w:t xml:space="preserve"> </w:t>
      </w:r>
      <w:r w:rsidR="006A06B5" w:rsidRPr="0082253F">
        <w:rPr>
          <w:rFonts w:ascii="Times New Roman" w:hAnsi="Times New Roman" w:cs="Times New Roman"/>
          <w:sz w:val="20"/>
          <w:szCs w:val="20"/>
        </w:rPr>
        <w:t>information</w:t>
      </w:r>
      <w:r w:rsidR="00803988">
        <w:rPr>
          <w:rFonts w:ascii="Times New Roman" w:hAnsi="Times New Roman" w:cs="Times New Roman"/>
          <w:sz w:val="20"/>
          <w:szCs w:val="20"/>
        </w:rPr>
        <w:t xml:space="preserve"> bits </w:t>
      </w:r>
      <w:r w:rsidR="00433921">
        <w:rPr>
          <w:rFonts w:ascii="Times New Roman" w:hAnsi="Times New Roman" w:cs="Times New Roman"/>
          <w:sz w:val="20"/>
          <w:szCs w:val="20"/>
        </w:rPr>
        <w:t xml:space="preserve">corresponding to a DCI format 1_X scheduling </w:t>
      </w:r>
      <w:r w:rsidR="000F57AF">
        <w:rPr>
          <w:rFonts w:ascii="Times New Roman" w:hAnsi="Times New Roman" w:cs="Times New Roman"/>
          <w:sz w:val="20"/>
          <w:szCs w:val="20"/>
        </w:rPr>
        <w:t>a</w:t>
      </w:r>
      <w:r w:rsidR="00433921">
        <w:rPr>
          <w:rFonts w:ascii="Times New Roman" w:hAnsi="Times New Roman" w:cs="Times New Roman"/>
          <w:sz w:val="20"/>
          <w:szCs w:val="20"/>
        </w:rPr>
        <w:t xml:space="preserve"> cell combination in set1 or set2</w:t>
      </w:r>
      <w:r w:rsidR="00803988">
        <w:rPr>
          <w:rFonts w:ascii="Times New Roman" w:hAnsi="Times New Roman" w:cs="Times New Roman"/>
          <w:sz w:val="20"/>
          <w:szCs w:val="20"/>
        </w:rPr>
        <w:t xml:space="preserve"> is </w:t>
      </w:r>
      <w:r w:rsidR="00380AE4">
        <w:rPr>
          <w:rFonts w:ascii="Times New Roman" w:hAnsi="Times New Roman" w:cs="Times New Roman"/>
          <w:sz w:val="20"/>
          <w:szCs w:val="20"/>
        </w:rPr>
        <w:t xml:space="preserve">determined as </w:t>
      </w:r>
      <w:r w:rsidR="00433921">
        <w:rPr>
          <w:rFonts w:ascii="Times New Roman" w:hAnsi="Times New Roman" w:cs="Times New Roman"/>
          <w:sz w:val="20"/>
          <w:szCs w:val="20"/>
        </w:rPr>
        <w:t>max</w:t>
      </w:r>
      <w:r w:rsidR="00BA6101">
        <w:rPr>
          <w:rFonts w:ascii="Times New Roman" w:hAnsi="Times New Roman" w:cs="Times New Roman"/>
          <w:sz w:val="20"/>
          <w:szCs w:val="20"/>
        </w:rPr>
        <w:t xml:space="preserve"> </w:t>
      </w:r>
      <w:r w:rsidR="00433921">
        <w:rPr>
          <w:rFonts w:ascii="Times New Roman" w:hAnsi="Times New Roman" w:cs="Times New Roman"/>
          <w:sz w:val="20"/>
          <w:szCs w:val="20"/>
        </w:rPr>
        <w:t>(M_A, N_B)</w:t>
      </w:r>
      <w:r w:rsidR="00803988">
        <w:rPr>
          <w:rFonts w:ascii="Times New Roman" w:hAnsi="Times New Roman" w:cs="Times New Roman"/>
          <w:sz w:val="20"/>
          <w:szCs w:val="20"/>
        </w:rPr>
        <w:t>.</w:t>
      </w:r>
    </w:p>
    <w:p w14:paraId="077DE4FA" w14:textId="35B938B0" w:rsidR="009560AD" w:rsidRPr="000F57AF" w:rsidRDefault="009560AD" w:rsidP="00612749">
      <w:pPr>
        <w:pStyle w:val="Default"/>
        <w:numPr>
          <w:ilvl w:val="0"/>
          <w:numId w:val="33"/>
        </w:numPr>
        <w:spacing w:before="120" w:after="120"/>
        <w:jc w:val="both"/>
        <w:rPr>
          <w:rFonts w:ascii="Times New Roman" w:hAnsi="Times New Roman"/>
          <w:sz w:val="20"/>
          <w:szCs w:val="20"/>
        </w:rPr>
      </w:pPr>
      <w:r w:rsidRPr="000F57AF">
        <w:rPr>
          <w:rFonts w:ascii="Times New Roman" w:hAnsi="Times New Roman" w:cs="Times New Roman"/>
          <w:sz w:val="20"/>
          <w:szCs w:val="20"/>
        </w:rPr>
        <w:t xml:space="preserve">Alt.2: the HARQ-ACK information bits for </w:t>
      </w:r>
      <w:r w:rsidR="000F57AF">
        <w:rPr>
          <w:rFonts w:ascii="Times New Roman" w:hAnsi="Times New Roman" w:cs="Times New Roman"/>
          <w:sz w:val="20"/>
          <w:szCs w:val="20"/>
        </w:rPr>
        <w:t>different cell</w:t>
      </w:r>
      <w:r w:rsidRPr="000F57AF">
        <w:rPr>
          <w:rFonts w:ascii="Times New Roman" w:hAnsi="Times New Roman" w:cs="Times New Roman"/>
          <w:sz w:val="20"/>
          <w:szCs w:val="20"/>
        </w:rPr>
        <w:t xml:space="preserve"> sets </w:t>
      </w:r>
      <w:r w:rsidR="001A386D" w:rsidRPr="000F57AF">
        <w:rPr>
          <w:rFonts w:ascii="Times New Roman" w:hAnsi="Times New Roman" w:cs="Times New Roman"/>
          <w:sz w:val="20"/>
          <w:szCs w:val="20"/>
        </w:rPr>
        <w:t>are separately determined</w:t>
      </w:r>
      <w:r w:rsidRPr="000F57AF">
        <w:rPr>
          <w:rFonts w:ascii="Times New Roman" w:hAnsi="Times New Roman" w:cs="Times New Roman"/>
          <w:sz w:val="20"/>
          <w:szCs w:val="20"/>
        </w:rPr>
        <w:t>.</w:t>
      </w:r>
      <w:r w:rsidR="00803988">
        <w:rPr>
          <w:rFonts w:ascii="Times New Roman" w:hAnsi="Times New Roman" w:cs="Times New Roman"/>
          <w:sz w:val="20"/>
          <w:szCs w:val="20"/>
        </w:rPr>
        <w:t xml:space="preserve"> </w:t>
      </w:r>
      <w:r w:rsidR="00433921">
        <w:rPr>
          <w:rFonts w:ascii="Times New Roman" w:hAnsi="Times New Roman" w:cs="Times New Roman"/>
          <w:sz w:val="20"/>
          <w:szCs w:val="20"/>
        </w:rPr>
        <w:t xml:space="preserve">In the above example, </w:t>
      </w:r>
      <w:r w:rsidR="00803988">
        <w:rPr>
          <w:rFonts w:ascii="Times New Roman" w:hAnsi="Times New Roman" w:cs="Times New Roman"/>
          <w:sz w:val="20"/>
          <w:szCs w:val="20"/>
        </w:rPr>
        <w:t xml:space="preserve">for set 1 and </w:t>
      </w:r>
      <w:r w:rsidR="00497984">
        <w:rPr>
          <w:rFonts w:ascii="Times New Roman" w:hAnsi="Times New Roman" w:cs="Times New Roman" w:hint="eastAsia"/>
          <w:sz w:val="20"/>
          <w:szCs w:val="20"/>
          <w:lang w:eastAsia="zh-CN"/>
        </w:rPr>
        <w:t>set</w:t>
      </w:r>
      <w:r w:rsidR="00497984">
        <w:rPr>
          <w:rFonts w:ascii="Times New Roman" w:hAnsi="Times New Roman" w:cs="Times New Roman"/>
          <w:sz w:val="20"/>
          <w:szCs w:val="20"/>
        </w:rPr>
        <w:t xml:space="preserve"> </w:t>
      </w:r>
      <w:r w:rsidR="00803988">
        <w:rPr>
          <w:rFonts w:ascii="Times New Roman" w:hAnsi="Times New Roman" w:cs="Times New Roman"/>
          <w:sz w:val="20"/>
          <w:szCs w:val="20"/>
        </w:rPr>
        <w:t>2, the number of HARQ-ACK</w:t>
      </w:r>
      <w:r w:rsidR="006A06B5">
        <w:rPr>
          <w:rFonts w:ascii="Times New Roman" w:hAnsi="Times New Roman" w:cs="Times New Roman"/>
          <w:sz w:val="20"/>
          <w:szCs w:val="20"/>
        </w:rPr>
        <w:t xml:space="preserve"> </w:t>
      </w:r>
      <w:r w:rsidR="006A06B5" w:rsidRPr="000F57AF">
        <w:rPr>
          <w:rFonts w:ascii="Times New Roman" w:hAnsi="Times New Roman" w:cs="Times New Roman"/>
          <w:sz w:val="20"/>
          <w:szCs w:val="20"/>
        </w:rPr>
        <w:t>information</w:t>
      </w:r>
      <w:r w:rsidR="00803988">
        <w:rPr>
          <w:rFonts w:ascii="Times New Roman" w:hAnsi="Times New Roman" w:cs="Times New Roman"/>
          <w:sz w:val="20"/>
          <w:szCs w:val="20"/>
        </w:rPr>
        <w:t xml:space="preserve"> bits are </w:t>
      </w:r>
      <w:r w:rsidR="00433921">
        <w:rPr>
          <w:rFonts w:ascii="Times New Roman" w:hAnsi="Times New Roman" w:cs="Times New Roman"/>
          <w:sz w:val="20"/>
          <w:szCs w:val="20"/>
        </w:rPr>
        <w:t>M_A and N_B</w:t>
      </w:r>
      <w:r w:rsidR="00803988">
        <w:rPr>
          <w:rFonts w:ascii="Times New Roman" w:hAnsi="Times New Roman" w:cs="Times New Roman"/>
          <w:sz w:val="20"/>
          <w:szCs w:val="20"/>
        </w:rPr>
        <w:t xml:space="preserve"> separately.</w:t>
      </w:r>
    </w:p>
    <w:p w14:paraId="631371D6" w14:textId="2BF798BF" w:rsidR="006A06B5" w:rsidRDefault="009560AD" w:rsidP="00612749">
      <w:pPr>
        <w:spacing w:before="120" w:after="120"/>
        <w:jc w:val="both"/>
        <w:rPr>
          <w:rFonts w:eastAsiaTheme="minorEastAsia"/>
          <w:szCs w:val="20"/>
          <w:lang w:eastAsia="zh-CN"/>
        </w:rPr>
      </w:pPr>
      <w:r w:rsidRPr="00C005AD">
        <w:rPr>
          <w:rFonts w:eastAsiaTheme="minorEastAsia"/>
          <w:szCs w:val="20"/>
          <w:lang w:eastAsia="zh-CN"/>
        </w:rPr>
        <w:t xml:space="preserve">Compare Alt.1 with alt 2, alt.1 </w:t>
      </w:r>
      <w:r w:rsidR="001A386D">
        <w:rPr>
          <w:rFonts w:eastAsiaTheme="minorEastAsia" w:hint="eastAsia"/>
          <w:szCs w:val="20"/>
          <w:lang w:eastAsia="zh-CN"/>
        </w:rPr>
        <w:t>is</w:t>
      </w:r>
      <w:r w:rsidR="001A386D">
        <w:rPr>
          <w:rFonts w:eastAsiaTheme="minorEastAsia"/>
          <w:szCs w:val="20"/>
          <w:lang w:eastAsia="zh-CN"/>
        </w:rPr>
        <w:t xml:space="preserve"> </w:t>
      </w:r>
      <w:r w:rsidR="001A386D">
        <w:rPr>
          <w:rFonts w:eastAsiaTheme="minorEastAsia" w:hint="eastAsia"/>
          <w:szCs w:val="20"/>
          <w:lang w:eastAsia="zh-CN"/>
        </w:rPr>
        <w:t>simple</w:t>
      </w:r>
      <w:r w:rsidR="003104BE">
        <w:rPr>
          <w:rFonts w:eastAsiaTheme="minorEastAsia"/>
          <w:szCs w:val="20"/>
          <w:lang w:eastAsia="zh-CN"/>
        </w:rPr>
        <w:t>r because</w:t>
      </w:r>
      <w:r w:rsidR="00433921">
        <w:rPr>
          <w:rFonts w:eastAsiaTheme="minorEastAsia"/>
          <w:szCs w:val="20"/>
          <w:lang w:eastAsia="zh-CN"/>
        </w:rPr>
        <w:t xml:space="preserve"> the DAI </w:t>
      </w:r>
      <w:r w:rsidR="00433921" w:rsidRPr="00433921">
        <w:rPr>
          <w:rFonts w:eastAsiaTheme="minorEastAsia"/>
          <w:szCs w:val="20"/>
          <w:lang w:eastAsia="zh-CN"/>
        </w:rPr>
        <w:t>can be counted across all cell sets</w:t>
      </w:r>
      <w:r w:rsidR="00433921">
        <w:rPr>
          <w:rFonts w:eastAsiaTheme="minorEastAsia"/>
          <w:szCs w:val="20"/>
          <w:lang w:eastAsia="zh-CN"/>
        </w:rPr>
        <w:t>, and</w:t>
      </w:r>
      <w:r w:rsidR="003104BE">
        <w:rPr>
          <w:rFonts w:eastAsiaTheme="minorEastAsia"/>
          <w:szCs w:val="20"/>
          <w:lang w:eastAsia="zh-CN"/>
        </w:rPr>
        <w:t xml:space="preserve"> HARQ-ACK</w:t>
      </w:r>
      <w:r w:rsidR="006A06B5">
        <w:rPr>
          <w:rFonts w:eastAsiaTheme="minorEastAsia"/>
          <w:szCs w:val="20"/>
          <w:lang w:eastAsia="zh-CN"/>
        </w:rPr>
        <w:t xml:space="preserve"> information</w:t>
      </w:r>
      <w:r w:rsidR="003104BE">
        <w:rPr>
          <w:rFonts w:eastAsiaTheme="minorEastAsia"/>
          <w:szCs w:val="20"/>
          <w:lang w:eastAsia="zh-CN"/>
        </w:rPr>
        <w:t xml:space="preserve"> bits for</w:t>
      </w:r>
      <w:r w:rsidR="00433921">
        <w:rPr>
          <w:rFonts w:eastAsiaTheme="minorEastAsia"/>
          <w:szCs w:val="20"/>
          <w:lang w:eastAsia="zh-CN"/>
        </w:rPr>
        <w:t xml:space="preserve"> different cell sets can be</w:t>
      </w:r>
      <w:r w:rsidR="003104BE">
        <w:rPr>
          <w:rFonts w:eastAsiaTheme="minorEastAsia"/>
          <w:szCs w:val="20"/>
          <w:lang w:eastAsia="zh-CN"/>
        </w:rPr>
        <w:t xml:space="preserve"> </w:t>
      </w:r>
      <w:r w:rsidR="00433921">
        <w:rPr>
          <w:rFonts w:eastAsiaTheme="minorEastAsia"/>
          <w:szCs w:val="20"/>
          <w:lang w:eastAsia="zh-CN"/>
        </w:rPr>
        <w:t>collected in the same sub-codebook</w:t>
      </w:r>
      <w:r w:rsidR="003104BE">
        <w:rPr>
          <w:rFonts w:eastAsiaTheme="minorEastAsia"/>
          <w:szCs w:val="20"/>
          <w:lang w:eastAsia="zh-CN"/>
        </w:rPr>
        <w:t xml:space="preserve">. </w:t>
      </w:r>
    </w:p>
    <w:p w14:paraId="03C5F05D" w14:textId="3A920D30" w:rsidR="009560AD" w:rsidRPr="001A386D" w:rsidRDefault="009560AD" w:rsidP="00612749">
      <w:pPr>
        <w:spacing w:before="120" w:after="120"/>
        <w:jc w:val="both"/>
        <w:rPr>
          <w:rFonts w:eastAsiaTheme="minorEastAsia"/>
          <w:szCs w:val="20"/>
          <w:lang w:eastAsia="zh-CN"/>
        </w:rPr>
      </w:pPr>
      <w:r w:rsidRPr="000D38CC">
        <w:rPr>
          <w:rFonts w:eastAsiaTheme="minorEastAsia" w:hint="eastAsia"/>
          <w:szCs w:val="20"/>
          <w:lang w:eastAsia="zh-CN"/>
        </w:rPr>
        <w:t>Alt.2</w:t>
      </w:r>
      <w:r w:rsidRPr="000D38CC">
        <w:rPr>
          <w:rFonts w:eastAsiaTheme="minorEastAsia"/>
          <w:szCs w:val="20"/>
          <w:lang w:eastAsia="zh-CN"/>
        </w:rPr>
        <w:t xml:space="preserve"> </w:t>
      </w:r>
      <w:r w:rsidR="006A06B5">
        <w:rPr>
          <w:rFonts w:eastAsiaTheme="minorEastAsia"/>
          <w:szCs w:val="20"/>
          <w:lang w:eastAsia="zh-CN"/>
        </w:rPr>
        <w:t>is</w:t>
      </w:r>
      <w:r w:rsidR="006A06B5" w:rsidRPr="000D38CC">
        <w:rPr>
          <w:rFonts w:eastAsiaTheme="minorEastAsia"/>
          <w:szCs w:val="20"/>
          <w:lang w:eastAsia="zh-CN"/>
        </w:rPr>
        <w:t xml:space="preserve"> </w:t>
      </w:r>
      <w:r w:rsidRPr="000D38CC">
        <w:rPr>
          <w:rFonts w:eastAsiaTheme="minorEastAsia"/>
          <w:szCs w:val="20"/>
          <w:lang w:eastAsia="zh-CN"/>
        </w:rPr>
        <w:t xml:space="preserve">more </w:t>
      </w:r>
      <w:r w:rsidR="006A06B5" w:rsidRPr="006A06B5">
        <w:rPr>
          <w:rFonts w:eastAsiaTheme="minorEastAsia"/>
          <w:szCs w:val="20"/>
          <w:lang w:eastAsia="zh-CN"/>
        </w:rPr>
        <w:t>complex</w:t>
      </w:r>
      <w:r w:rsidR="006A06B5">
        <w:rPr>
          <w:rFonts w:eastAsiaTheme="minorEastAsia"/>
          <w:szCs w:val="20"/>
          <w:lang w:eastAsia="zh-CN"/>
        </w:rPr>
        <w:t xml:space="preserve">. </w:t>
      </w:r>
      <w:r w:rsidR="00433921">
        <w:rPr>
          <w:rFonts w:eastAsiaTheme="minorEastAsia"/>
          <w:szCs w:val="20"/>
          <w:lang w:eastAsia="zh-CN"/>
        </w:rPr>
        <w:t>I</w:t>
      </w:r>
      <w:r w:rsidR="00497984">
        <w:rPr>
          <w:rFonts w:eastAsiaTheme="minorEastAsia"/>
          <w:szCs w:val="20"/>
          <w:lang w:eastAsia="zh-CN"/>
        </w:rPr>
        <w:t xml:space="preserve">n this case, </w:t>
      </w:r>
      <w:r w:rsidR="00433921">
        <w:rPr>
          <w:rFonts w:eastAsiaTheme="minorEastAsia"/>
          <w:szCs w:val="20"/>
          <w:lang w:eastAsia="zh-CN"/>
        </w:rPr>
        <w:t xml:space="preserve">when the number of HARQ information bits varies for different sets, </w:t>
      </w:r>
      <w:r w:rsidRPr="000D38CC">
        <w:rPr>
          <w:rFonts w:eastAsiaTheme="minorEastAsia"/>
          <w:szCs w:val="20"/>
          <w:lang w:eastAsia="zh-CN"/>
        </w:rPr>
        <w:t>the DAI counting</w:t>
      </w:r>
      <w:r w:rsidR="006A06B5">
        <w:rPr>
          <w:rFonts w:eastAsiaTheme="minorEastAsia"/>
          <w:szCs w:val="20"/>
          <w:lang w:eastAsia="zh-CN"/>
        </w:rPr>
        <w:t xml:space="preserve"> </w:t>
      </w:r>
      <w:r w:rsidR="00497984">
        <w:rPr>
          <w:rFonts w:eastAsiaTheme="minorEastAsia"/>
          <w:szCs w:val="20"/>
          <w:lang w:eastAsia="zh-CN"/>
        </w:rPr>
        <w:t xml:space="preserve">has to be separately performed for each </w:t>
      </w:r>
      <w:r w:rsidR="00433921">
        <w:rPr>
          <w:rFonts w:eastAsiaTheme="minorEastAsia"/>
          <w:szCs w:val="20"/>
          <w:lang w:eastAsia="zh-CN"/>
        </w:rPr>
        <w:t xml:space="preserve">cell </w:t>
      </w:r>
      <w:r w:rsidR="00497984">
        <w:rPr>
          <w:rFonts w:eastAsiaTheme="minorEastAsia"/>
          <w:szCs w:val="20"/>
          <w:lang w:eastAsia="zh-CN"/>
        </w:rPr>
        <w:t>set,</w:t>
      </w:r>
      <w:r w:rsidR="006A06B5">
        <w:rPr>
          <w:rFonts w:eastAsiaTheme="minorEastAsia"/>
          <w:szCs w:val="20"/>
          <w:lang w:eastAsia="zh-CN"/>
        </w:rPr>
        <w:t xml:space="preserve"> and the</w:t>
      </w:r>
      <w:r w:rsidR="006A06B5" w:rsidRPr="006A06B5">
        <w:rPr>
          <w:rFonts w:eastAsiaTheme="minorEastAsia"/>
          <w:szCs w:val="20"/>
          <w:lang w:eastAsia="zh-CN"/>
        </w:rPr>
        <w:t xml:space="preserve"> </w:t>
      </w:r>
      <w:r w:rsidR="006A06B5">
        <w:rPr>
          <w:rFonts w:eastAsiaTheme="minorEastAsia"/>
          <w:szCs w:val="20"/>
          <w:lang w:eastAsia="zh-CN"/>
        </w:rPr>
        <w:t>corresponding HARQ-ACK information bits</w:t>
      </w:r>
      <w:r w:rsidR="006A06B5" w:rsidRPr="003104BE">
        <w:rPr>
          <w:rFonts w:eastAsia="楷体"/>
          <w:szCs w:val="20"/>
          <w:lang w:eastAsia="zh-CN"/>
        </w:rPr>
        <w:t xml:space="preserve"> </w:t>
      </w:r>
      <w:r w:rsidR="00433921">
        <w:rPr>
          <w:rFonts w:eastAsia="楷体"/>
          <w:szCs w:val="20"/>
          <w:lang w:eastAsia="zh-CN"/>
        </w:rPr>
        <w:t>for different sets cannot be carried by a single sub-codebook</w:t>
      </w:r>
      <w:r w:rsidR="006A06B5">
        <w:rPr>
          <w:rFonts w:eastAsiaTheme="minorEastAsia"/>
          <w:szCs w:val="20"/>
          <w:lang w:eastAsia="zh-CN"/>
        </w:rPr>
        <w:t xml:space="preserve">. </w:t>
      </w:r>
      <w:r w:rsidR="00433921">
        <w:rPr>
          <w:rFonts w:eastAsiaTheme="minorEastAsia"/>
          <w:szCs w:val="20"/>
          <w:lang w:eastAsia="zh-CN"/>
        </w:rPr>
        <w:t xml:space="preserve">Unless </w:t>
      </w:r>
      <w:r w:rsidR="00433921" w:rsidRPr="00433921">
        <w:rPr>
          <w:rFonts w:eastAsiaTheme="minorEastAsia"/>
          <w:szCs w:val="20"/>
          <w:lang w:eastAsia="zh-CN"/>
        </w:rPr>
        <w:t xml:space="preserve">some restrictions are imposed on </w:t>
      </w:r>
      <w:r w:rsidR="00433921">
        <w:rPr>
          <w:rFonts w:eastAsiaTheme="minorEastAsia"/>
          <w:szCs w:val="20"/>
          <w:lang w:eastAsia="zh-CN"/>
        </w:rPr>
        <w:t xml:space="preserve">NW </w:t>
      </w:r>
      <w:r w:rsidR="006A06B5">
        <w:rPr>
          <w:rFonts w:eastAsiaTheme="minorEastAsia"/>
          <w:szCs w:val="20"/>
          <w:lang w:eastAsia="zh-CN"/>
        </w:rPr>
        <w:t xml:space="preserve">scheduling. E.g., UE does not expect the </w:t>
      </w:r>
      <w:r w:rsidR="00A1426C">
        <w:rPr>
          <w:rFonts w:eastAsiaTheme="minorEastAsia"/>
          <w:szCs w:val="20"/>
          <w:lang w:eastAsia="zh-CN"/>
        </w:rPr>
        <w:t xml:space="preserve">multi-cell </w:t>
      </w:r>
      <w:r w:rsidR="00433921">
        <w:rPr>
          <w:rFonts w:eastAsiaTheme="minorEastAsia"/>
          <w:szCs w:val="20"/>
          <w:lang w:eastAsia="zh-CN"/>
        </w:rPr>
        <w:t xml:space="preserve">scheduling of </w:t>
      </w:r>
      <w:r w:rsidR="006A06B5">
        <w:rPr>
          <w:rFonts w:eastAsiaTheme="minorEastAsia"/>
          <w:szCs w:val="20"/>
          <w:lang w:eastAsia="zh-CN"/>
        </w:rPr>
        <w:t xml:space="preserve">different sets of cells </w:t>
      </w:r>
      <w:r w:rsidR="00380AE4">
        <w:rPr>
          <w:rFonts w:eastAsiaTheme="minorEastAsia"/>
          <w:szCs w:val="20"/>
          <w:lang w:eastAsia="zh-CN"/>
        </w:rPr>
        <w:t xml:space="preserve">to </w:t>
      </w:r>
      <w:r w:rsidR="006A06B5">
        <w:rPr>
          <w:rFonts w:eastAsiaTheme="minorEastAsia"/>
          <w:szCs w:val="20"/>
          <w:lang w:eastAsia="zh-CN"/>
        </w:rPr>
        <w:t xml:space="preserve">result in the HARQ-ACK feedback </w:t>
      </w:r>
      <w:r w:rsidR="00433921">
        <w:rPr>
          <w:rFonts w:eastAsiaTheme="minorEastAsia"/>
          <w:szCs w:val="20"/>
          <w:lang w:eastAsia="zh-CN"/>
        </w:rPr>
        <w:t xml:space="preserve">for more than one set </w:t>
      </w:r>
      <w:r w:rsidR="006A06B5">
        <w:rPr>
          <w:rFonts w:eastAsiaTheme="minorEastAsia"/>
          <w:szCs w:val="20"/>
          <w:lang w:eastAsia="zh-CN"/>
        </w:rPr>
        <w:t>at the same time or in the same resource.</w:t>
      </w:r>
      <w:r w:rsidRPr="000D38CC">
        <w:rPr>
          <w:rFonts w:eastAsiaTheme="minorEastAsia"/>
          <w:szCs w:val="20"/>
          <w:lang w:eastAsia="zh-CN"/>
        </w:rPr>
        <w:t xml:space="preserve"> Therefore, Alt.1 is preferred.</w:t>
      </w:r>
    </w:p>
    <w:p w14:paraId="1D4801D8" w14:textId="687C5291" w:rsidR="00865078" w:rsidRPr="008836C7" w:rsidRDefault="009560AD" w:rsidP="008836C7">
      <w:pPr>
        <w:pStyle w:val="af1"/>
        <w:jc w:val="both"/>
        <w:rPr>
          <w:rFonts w:eastAsiaTheme="minorEastAsia"/>
          <w:b/>
          <w:bCs/>
          <w:snapToGrid w:val="0"/>
        </w:rPr>
      </w:pPr>
      <w:bookmarkStart w:id="43" w:name="_Ref127563108"/>
      <w:r w:rsidRPr="00175CF3">
        <w:rPr>
          <w:b/>
          <w:bCs/>
        </w:rPr>
        <w:t xml:space="preserve">Proposal </w:t>
      </w:r>
      <w:r w:rsidRPr="00175CF3">
        <w:rPr>
          <w:b/>
          <w:bCs/>
        </w:rPr>
        <w:fldChar w:fldCharType="begin"/>
      </w:r>
      <w:r w:rsidRPr="00175CF3">
        <w:rPr>
          <w:b/>
          <w:bCs/>
        </w:rPr>
        <w:instrText xml:space="preserve"> SEQ Proposal \* ARABIC </w:instrText>
      </w:r>
      <w:r w:rsidRPr="00175CF3">
        <w:rPr>
          <w:b/>
          <w:bCs/>
        </w:rPr>
        <w:fldChar w:fldCharType="separate"/>
      </w:r>
      <w:r w:rsidR="00781F3A">
        <w:rPr>
          <w:b/>
          <w:bCs/>
          <w:noProof/>
        </w:rPr>
        <w:t>26</w:t>
      </w:r>
      <w:r w:rsidRPr="00175CF3">
        <w:rPr>
          <w:b/>
          <w:bCs/>
        </w:rPr>
        <w:fldChar w:fldCharType="end"/>
      </w:r>
      <w:r>
        <w:rPr>
          <w:b/>
          <w:bCs/>
        </w:rPr>
        <w:t>.</w:t>
      </w:r>
      <w:r w:rsidRPr="00175CF3">
        <w:rPr>
          <w:b/>
          <w:bCs/>
        </w:rPr>
        <w:t xml:space="preserve"> </w:t>
      </w:r>
      <w:r w:rsidR="00315BEF">
        <w:rPr>
          <w:rFonts w:eastAsiaTheme="minorEastAsia"/>
          <w:b/>
          <w:bCs/>
          <w:lang w:eastAsia="zh-CN"/>
        </w:rPr>
        <w:t>I</w:t>
      </w:r>
      <w:r w:rsidR="00315BEF">
        <w:rPr>
          <w:rFonts w:eastAsiaTheme="minorEastAsia" w:hint="eastAsia"/>
          <w:b/>
          <w:bCs/>
          <w:lang w:eastAsia="zh-CN"/>
        </w:rPr>
        <w:t>f</w:t>
      </w:r>
      <w:r w:rsidR="00315BEF">
        <w:rPr>
          <w:rFonts w:eastAsiaTheme="minorEastAsia"/>
          <w:b/>
          <w:bCs/>
          <w:lang w:eastAsia="zh-CN"/>
        </w:rPr>
        <w:t xml:space="preserve"> </w:t>
      </w:r>
      <w:r w:rsidR="00315BEF">
        <w:rPr>
          <w:rFonts w:eastAsiaTheme="minorEastAsia" w:hint="eastAsia"/>
          <w:b/>
          <w:bCs/>
          <w:lang w:eastAsia="zh-CN"/>
        </w:rPr>
        <w:t>multiple</w:t>
      </w:r>
      <w:r w:rsidR="00315BEF">
        <w:rPr>
          <w:rFonts w:eastAsiaTheme="minorEastAsia"/>
          <w:b/>
          <w:bCs/>
          <w:lang w:eastAsia="zh-CN"/>
        </w:rPr>
        <w:t xml:space="preserve"> sets of </w:t>
      </w:r>
      <w:r w:rsidR="00315BEF" w:rsidRPr="00481436">
        <w:rPr>
          <w:rFonts w:eastAsiaTheme="minorEastAsia"/>
          <w:b/>
          <w:bCs/>
          <w:lang w:eastAsia="zh-CN"/>
        </w:rPr>
        <w:t xml:space="preserve">cells </w:t>
      </w:r>
      <w:r w:rsidR="00315BEF">
        <w:rPr>
          <w:rFonts w:eastAsiaTheme="minorEastAsia"/>
          <w:b/>
          <w:bCs/>
          <w:lang w:eastAsia="zh-CN"/>
        </w:rPr>
        <w:t>are supported,</w:t>
      </w:r>
      <w:r w:rsidR="00315BEF" w:rsidRPr="00175CF3">
        <w:rPr>
          <w:rFonts w:eastAsiaTheme="minorEastAsia"/>
          <w:b/>
          <w:bCs/>
          <w:snapToGrid w:val="0"/>
        </w:rPr>
        <w:t xml:space="preserve"> </w:t>
      </w:r>
      <w:r w:rsidR="00865078">
        <w:rPr>
          <w:rFonts w:eastAsiaTheme="minorEastAsia"/>
          <w:b/>
          <w:bCs/>
          <w:snapToGrid w:val="0"/>
        </w:rPr>
        <w:t xml:space="preserve">for type-2 codebook, </w:t>
      </w:r>
      <w:r w:rsidR="00315BEF">
        <w:rPr>
          <w:rFonts w:eastAsiaTheme="minorEastAsia"/>
          <w:b/>
          <w:bCs/>
          <w:snapToGrid w:val="0"/>
        </w:rPr>
        <w:t>t</w:t>
      </w:r>
      <w:r w:rsidRPr="00175CF3">
        <w:rPr>
          <w:rFonts w:eastAsiaTheme="minorEastAsia"/>
          <w:b/>
          <w:bCs/>
          <w:snapToGrid w:val="0"/>
        </w:rPr>
        <w:t xml:space="preserve">he </w:t>
      </w:r>
      <w:r w:rsidR="00865078">
        <w:rPr>
          <w:rFonts w:eastAsiaTheme="minorEastAsia"/>
          <w:b/>
          <w:bCs/>
          <w:snapToGrid w:val="0"/>
        </w:rPr>
        <w:t xml:space="preserve">number of </w:t>
      </w:r>
      <w:r w:rsidRPr="00175CF3">
        <w:rPr>
          <w:rFonts w:eastAsiaTheme="minorEastAsia"/>
          <w:b/>
          <w:bCs/>
          <w:snapToGrid w:val="0"/>
        </w:rPr>
        <w:t xml:space="preserve">HARQ-ACK information bits </w:t>
      </w:r>
      <w:r w:rsidR="00A1426C">
        <w:rPr>
          <w:rFonts w:eastAsiaTheme="minorEastAsia"/>
          <w:b/>
          <w:bCs/>
          <w:snapToGrid w:val="0"/>
        </w:rPr>
        <w:t>is</w:t>
      </w:r>
      <w:r w:rsidRPr="00175CF3">
        <w:rPr>
          <w:rFonts w:eastAsiaTheme="minorEastAsia"/>
          <w:b/>
          <w:bCs/>
          <w:snapToGrid w:val="0"/>
        </w:rPr>
        <w:t xml:space="preserve"> determined </w:t>
      </w:r>
      <w:r w:rsidR="00497984">
        <w:rPr>
          <w:rFonts w:eastAsiaTheme="minorEastAsia"/>
          <w:b/>
          <w:bCs/>
          <w:snapToGrid w:val="0"/>
        </w:rPr>
        <w:t>as following</w:t>
      </w:r>
      <w:r w:rsidRPr="00175CF3">
        <w:rPr>
          <w:rFonts w:eastAsiaTheme="minorEastAsia"/>
          <w:b/>
          <w:bCs/>
          <w:snapToGrid w:val="0"/>
        </w:rPr>
        <w:t>.</w:t>
      </w:r>
      <w:r w:rsidR="00865078">
        <w:rPr>
          <w:rFonts w:eastAsiaTheme="minorEastAsia"/>
          <w:b/>
          <w:bCs/>
          <w:snapToGrid w:val="0"/>
        </w:rPr>
        <w:t xml:space="preserve"> </w:t>
      </w:r>
      <w:r w:rsidR="008836C7">
        <w:rPr>
          <w:rFonts w:eastAsiaTheme="minorEastAsia"/>
          <w:b/>
          <w:bCs/>
          <w:snapToGrid w:val="0"/>
        </w:rPr>
        <w:br/>
        <w:t xml:space="preserve">-  </w:t>
      </w:r>
      <w:r w:rsidR="00865078" w:rsidRPr="008836C7">
        <w:rPr>
          <w:b/>
          <w:bCs/>
          <w:snapToGrid w:val="0"/>
          <w:szCs w:val="18"/>
        </w:rPr>
        <w:t xml:space="preserve">if </w:t>
      </w:r>
      <w:r w:rsidR="00A1426C" w:rsidRPr="008836C7">
        <w:rPr>
          <w:b/>
          <w:bCs/>
          <w:snapToGrid w:val="0"/>
          <w:szCs w:val="18"/>
        </w:rPr>
        <w:t xml:space="preserve">multiple sets of cells which can be co-scheduled by DCI format 1_X are supported, and if </w:t>
      </w:r>
      <w:r w:rsidR="00865078" w:rsidRPr="008836C7">
        <w:rPr>
          <w:b/>
          <w:bCs/>
          <w:snapToGrid w:val="0"/>
          <w:szCs w:val="18"/>
        </w:rPr>
        <w:t xml:space="preserve">at least one cell </w:t>
      </w:r>
      <w:r w:rsidR="00497984" w:rsidRPr="008836C7">
        <w:rPr>
          <w:b/>
          <w:bCs/>
          <w:snapToGrid w:val="0"/>
          <w:szCs w:val="18"/>
        </w:rPr>
        <w:t>in</w:t>
      </w:r>
      <w:r w:rsidR="00865078" w:rsidRPr="008836C7">
        <w:rPr>
          <w:b/>
          <w:bCs/>
          <w:snapToGrid w:val="0"/>
          <w:szCs w:val="18"/>
        </w:rPr>
        <w:t xml:space="preserve"> the multiple sets of cells is configured with maximum 2 codewords per PDSCH without spatial bundling, the number of HARQ-ACK information bits for each DCI format 1_X that schedules more than one cell of </w:t>
      </w:r>
      <w:r w:rsidR="00497984" w:rsidRPr="008836C7">
        <w:rPr>
          <w:b/>
          <w:bCs/>
          <w:snapToGrid w:val="0"/>
          <w:szCs w:val="18"/>
        </w:rPr>
        <w:t>any</w:t>
      </w:r>
      <w:r w:rsidR="00865078" w:rsidRPr="008836C7">
        <w:rPr>
          <w:b/>
          <w:bCs/>
          <w:snapToGrid w:val="0"/>
          <w:szCs w:val="18"/>
        </w:rPr>
        <w:t xml:space="preserve"> set of cells is equal to M, where M is the maximum number of TBs which can be co-scheduled by a DCI format 1_X in the PUCCH group for the UE.</w:t>
      </w:r>
      <w:r w:rsidR="00865078" w:rsidRPr="008836C7">
        <w:rPr>
          <w:b/>
          <w:bCs/>
          <w:szCs w:val="21"/>
          <w:lang w:eastAsia="ja-JP"/>
        </w:rPr>
        <w:t xml:space="preserve"> </w:t>
      </w:r>
      <w:r w:rsidR="00865078" w:rsidRPr="008836C7">
        <w:rPr>
          <w:b/>
          <w:bCs/>
          <w:szCs w:val="18"/>
          <w:lang w:eastAsia="ja-JP"/>
        </w:rPr>
        <w:t>Otherwise, the number of HARQ-ACK information bits for each DCI format 1_X that schedules more than one cell is equal to N, where N is the maximum number of cells which can be co-scheduled by a DCI format 1_X in the PUCCH group for the UE.</w:t>
      </w:r>
      <w:bookmarkEnd w:id="43"/>
    </w:p>
    <w:p w14:paraId="5257A22F" w14:textId="5579D4F6" w:rsidR="00865078" w:rsidRPr="00A1426C" w:rsidRDefault="00865078" w:rsidP="00612749">
      <w:pPr>
        <w:spacing w:before="120" w:after="120"/>
        <w:jc w:val="both"/>
        <w:rPr>
          <w:rFonts w:eastAsiaTheme="minorEastAsia"/>
          <w:szCs w:val="20"/>
          <w:lang w:eastAsia="zh-CN"/>
        </w:rPr>
      </w:pPr>
      <w:r w:rsidRPr="00A76114">
        <w:rPr>
          <w:rFonts w:eastAsiaTheme="minorEastAsia"/>
          <w:szCs w:val="20"/>
          <w:lang w:eastAsia="zh-CN"/>
        </w:rPr>
        <w:t>It</w:t>
      </w:r>
      <w:r w:rsidRPr="00A1426C">
        <w:rPr>
          <w:rFonts w:eastAsiaTheme="minorEastAsia"/>
          <w:szCs w:val="20"/>
          <w:lang w:eastAsia="zh-CN"/>
        </w:rPr>
        <w:t xml:space="preserve"> has been agreed that for type 2 HARQ-ACK codebook, HARQ-ACK information bits for co-scheduled PDSCHs by a DCI format 1_X </w:t>
      </w:r>
      <w:r w:rsidR="00A1426C">
        <w:rPr>
          <w:rFonts w:eastAsiaTheme="minorEastAsia"/>
          <w:szCs w:val="20"/>
          <w:lang w:eastAsia="zh-CN"/>
        </w:rPr>
        <w:t>are</w:t>
      </w:r>
      <w:r w:rsidRPr="00A1426C">
        <w:rPr>
          <w:rFonts w:eastAsiaTheme="minorEastAsia"/>
          <w:szCs w:val="20"/>
          <w:lang w:eastAsia="zh-CN"/>
        </w:rPr>
        <w:t xml:space="preserve"> ordered based on serving cell indices associated with co-scheduled PDSCHs. However, whether </w:t>
      </w:r>
      <w:r w:rsidR="00433921">
        <w:rPr>
          <w:rFonts w:eastAsiaTheme="minorEastAsia"/>
          <w:szCs w:val="20"/>
          <w:lang w:eastAsia="zh-CN"/>
        </w:rPr>
        <w:t xml:space="preserve">the ordering is performed </w:t>
      </w:r>
      <w:r w:rsidRPr="00A1426C">
        <w:rPr>
          <w:rFonts w:eastAsiaTheme="minorEastAsia"/>
          <w:szCs w:val="20"/>
          <w:lang w:eastAsia="zh-CN"/>
        </w:rPr>
        <w:t>first in order of cell index</w:t>
      </w:r>
      <w:r w:rsidR="00433921">
        <w:rPr>
          <w:rFonts w:eastAsiaTheme="minorEastAsia"/>
          <w:szCs w:val="20"/>
          <w:lang w:eastAsia="zh-CN"/>
        </w:rPr>
        <w:t>,</w:t>
      </w:r>
      <w:r w:rsidRPr="00A1426C">
        <w:rPr>
          <w:rFonts w:eastAsiaTheme="minorEastAsia"/>
          <w:szCs w:val="20"/>
          <w:lang w:eastAsia="zh-CN"/>
        </w:rPr>
        <w:t xml:space="preserve"> or first in order of TB index should be clarified. Since </w:t>
      </w:r>
      <w:r w:rsidR="00433921">
        <w:rPr>
          <w:rFonts w:eastAsiaTheme="minorEastAsia"/>
          <w:szCs w:val="20"/>
          <w:lang w:eastAsia="zh-CN"/>
        </w:rPr>
        <w:t>there is no</w:t>
      </w:r>
      <w:r w:rsidRPr="00A1426C">
        <w:rPr>
          <w:rFonts w:eastAsiaTheme="minorEastAsia"/>
          <w:szCs w:val="20"/>
          <w:lang w:eastAsia="zh-CN"/>
        </w:rPr>
        <w:t xml:space="preserve"> distinct difference between </w:t>
      </w:r>
      <w:r w:rsidR="00433921">
        <w:rPr>
          <w:rFonts w:eastAsiaTheme="minorEastAsia"/>
          <w:szCs w:val="20"/>
          <w:lang w:eastAsia="zh-CN"/>
        </w:rPr>
        <w:t xml:space="preserve">the </w:t>
      </w:r>
      <w:r w:rsidRPr="00A1426C">
        <w:rPr>
          <w:rFonts w:eastAsiaTheme="minorEastAsia"/>
          <w:szCs w:val="20"/>
          <w:lang w:eastAsia="zh-CN"/>
        </w:rPr>
        <w:t xml:space="preserve">two ordering rules, the HARQ-ACK bits can be </w:t>
      </w:r>
      <w:r w:rsidR="00433921">
        <w:rPr>
          <w:rFonts w:eastAsiaTheme="minorEastAsia"/>
          <w:szCs w:val="20"/>
          <w:lang w:eastAsia="zh-CN"/>
        </w:rPr>
        <w:t xml:space="preserve">ordered </w:t>
      </w:r>
      <w:r w:rsidRPr="00A1426C">
        <w:rPr>
          <w:rFonts w:eastAsiaTheme="minorEastAsia"/>
          <w:szCs w:val="20"/>
          <w:lang w:eastAsia="zh-CN"/>
        </w:rPr>
        <w:t xml:space="preserve">first in ascending order of cell index </w:t>
      </w:r>
      <w:r w:rsidR="00433921">
        <w:rPr>
          <w:rFonts w:eastAsiaTheme="minorEastAsia"/>
          <w:szCs w:val="20"/>
          <w:lang w:eastAsia="zh-CN"/>
        </w:rPr>
        <w:t xml:space="preserve">and </w:t>
      </w:r>
      <w:r w:rsidRPr="00A1426C">
        <w:rPr>
          <w:rFonts w:eastAsiaTheme="minorEastAsia"/>
          <w:szCs w:val="20"/>
          <w:lang w:eastAsia="zh-CN"/>
        </w:rPr>
        <w:t xml:space="preserve">then second in ascending order of TB index similar </w:t>
      </w:r>
      <w:r w:rsidR="00433921">
        <w:rPr>
          <w:rFonts w:eastAsiaTheme="minorEastAsia"/>
          <w:szCs w:val="20"/>
          <w:lang w:eastAsia="zh-CN"/>
        </w:rPr>
        <w:t>to</w:t>
      </w:r>
      <w:r w:rsidRPr="00A1426C">
        <w:rPr>
          <w:rFonts w:eastAsiaTheme="minorEastAsia"/>
          <w:szCs w:val="20"/>
          <w:lang w:eastAsia="zh-CN"/>
        </w:rPr>
        <w:t xml:space="preserve"> the legacy rule.</w:t>
      </w:r>
    </w:p>
    <w:p w14:paraId="04A0545E" w14:textId="2339F565" w:rsidR="00865078" w:rsidRPr="00A1426C" w:rsidRDefault="00865078" w:rsidP="00612749">
      <w:pPr>
        <w:pStyle w:val="af1"/>
        <w:jc w:val="both"/>
        <w:rPr>
          <w:b/>
          <w:bCs/>
          <w:lang w:val="en-US" w:eastAsia="zh-CN"/>
        </w:rPr>
      </w:pPr>
      <w:bookmarkStart w:id="44" w:name="_Ref127560527"/>
      <w:r w:rsidRPr="00806A36">
        <w:rPr>
          <w:b/>
          <w:bCs/>
        </w:rPr>
        <w:t xml:space="preserve">Proposal </w:t>
      </w:r>
      <w:r w:rsidRPr="00806A36">
        <w:rPr>
          <w:b/>
          <w:bCs/>
        </w:rPr>
        <w:fldChar w:fldCharType="begin"/>
      </w:r>
      <w:r w:rsidRPr="00806A36">
        <w:rPr>
          <w:b/>
          <w:bCs/>
        </w:rPr>
        <w:instrText xml:space="preserve"> SEQ Proposal \* ARABIC </w:instrText>
      </w:r>
      <w:r w:rsidRPr="00806A36">
        <w:rPr>
          <w:b/>
          <w:bCs/>
        </w:rPr>
        <w:fldChar w:fldCharType="separate"/>
      </w:r>
      <w:r w:rsidR="00781F3A">
        <w:rPr>
          <w:b/>
          <w:bCs/>
          <w:noProof/>
        </w:rPr>
        <w:t>27</w:t>
      </w:r>
      <w:r w:rsidRPr="00806A36">
        <w:rPr>
          <w:b/>
          <w:bCs/>
        </w:rPr>
        <w:fldChar w:fldCharType="end"/>
      </w:r>
      <w:r w:rsidRPr="00806A36">
        <w:rPr>
          <w:b/>
          <w:bCs/>
        </w:rPr>
        <w:t xml:space="preserve">. </w:t>
      </w:r>
      <w:r>
        <w:rPr>
          <w:b/>
          <w:bCs/>
        </w:rPr>
        <w:t xml:space="preserve">For type-2 </w:t>
      </w:r>
      <w:r w:rsidR="002A35E6" w:rsidRPr="004718BD">
        <w:rPr>
          <w:rFonts w:eastAsia="等线"/>
          <w:b/>
          <w:bCs/>
          <w:color w:val="000000"/>
        </w:rPr>
        <w:t>HARQ-ACK</w:t>
      </w:r>
      <w:r w:rsidR="002A35E6">
        <w:rPr>
          <w:b/>
          <w:bCs/>
        </w:rPr>
        <w:t xml:space="preserve"> </w:t>
      </w:r>
      <w:r>
        <w:rPr>
          <w:b/>
          <w:bCs/>
        </w:rPr>
        <w:t xml:space="preserve">codebook, </w:t>
      </w:r>
      <w:r w:rsidRPr="00A76114">
        <w:rPr>
          <w:b/>
          <w:bCs/>
          <w:lang w:eastAsia="ja-JP"/>
        </w:rPr>
        <w:t>HARQ-ACK bits can be</w:t>
      </w:r>
      <w:r w:rsidR="00433921">
        <w:rPr>
          <w:b/>
          <w:bCs/>
          <w:lang w:eastAsia="ja-JP"/>
        </w:rPr>
        <w:t xml:space="preserve"> ordered</w:t>
      </w:r>
      <w:r w:rsidRPr="00A1426C">
        <w:rPr>
          <w:b/>
          <w:bCs/>
          <w:lang w:eastAsia="ja-JP"/>
        </w:rPr>
        <w:t xml:space="preserve"> first in </w:t>
      </w:r>
      <w:r w:rsidRPr="00A1426C">
        <w:rPr>
          <w:b/>
          <w:bCs/>
        </w:rPr>
        <w:t xml:space="preserve">ascending </w:t>
      </w:r>
      <w:r w:rsidRPr="00A1426C">
        <w:rPr>
          <w:b/>
          <w:bCs/>
          <w:lang w:eastAsia="ja-JP"/>
        </w:rPr>
        <w:t xml:space="preserve">order of cell index </w:t>
      </w:r>
      <w:r w:rsidR="00433921">
        <w:rPr>
          <w:b/>
          <w:bCs/>
          <w:lang w:eastAsia="ja-JP"/>
        </w:rPr>
        <w:t xml:space="preserve">and </w:t>
      </w:r>
      <w:r w:rsidRPr="00A1426C">
        <w:rPr>
          <w:b/>
          <w:bCs/>
          <w:lang w:eastAsia="ja-JP"/>
        </w:rPr>
        <w:t xml:space="preserve">then second in </w:t>
      </w:r>
      <w:r w:rsidRPr="00A1426C">
        <w:rPr>
          <w:b/>
          <w:bCs/>
        </w:rPr>
        <w:t xml:space="preserve">ascending </w:t>
      </w:r>
      <w:r w:rsidRPr="00A1426C">
        <w:rPr>
          <w:b/>
          <w:bCs/>
          <w:lang w:eastAsia="ja-JP"/>
        </w:rPr>
        <w:t>order of TB index similar as the legacy rule</w:t>
      </w:r>
      <w:r w:rsidRPr="00865078">
        <w:rPr>
          <w:b/>
          <w:bCs/>
        </w:rPr>
        <w:t>.</w:t>
      </w:r>
      <w:bookmarkEnd w:id="44"/>
      <w:r w:rsidRPr="00865078">
        <w:rPr>
          <w:b/>
          <w:bCs/>
          <w:lang w:eastAsia="ja-JP"/>
        </w:rPr>
        <w:t xml:space="preserve"> </w:t>
      </w:r>
    </w:p>
    <w:p w14:paraId="771B557F" w14:textId="31E8906E" w:rsidR="00865078" w:rsidRPr="00A1426C" w:rsidRDefault="00865078" w:rsidP="00612749">
      <w:pPr>
        <w:spacing w:before="120" w:after="120"/>
        <w:jc w:val="both"/>
        <w:rPr>
          <w:rFonts w:eastAsiaTheme="minorEastAsia"/>
          <w:lang w:eastAsia="zh-CN"/>
        </w:rPr>
      </w:pPr>
      <w:r>
        <w:rPr>
          <w:rFonts w:eastAsiaTheme="minorEastAsia"/>
          <w:lang w:eastAsia="zh-CN"/>
        </w:rPr>
        <w:t xml:space="preserve">If </w:t>
      </w:r>
      <w:r w:rsidR="004520CC">
        <w:rPr>
          <w:rFonts w:eastAsiaTheme="minorEastAsia"/>
          <w:lang w:eastAsia="zh-CN"/>
        </w:rPr>
        <w:t xml:space="preserve">a </w:t>
      </w:r>
      <w:r>
        <w:rPr>
          <w:rFonts w:eastAsiaTheme="minorEastAsia"/>
          <w:lang w:eastAsia="zh-CN"/>
        </w:rPr>
        <w:t>deactivated or dormant cell</w:t>
      </w:r>
      <w:r w:rsidRPr="00865078">
        <w:rPr>
          <w:rFonts w:eastAsiaTheme="minorEastAsia"/>
          <w:lang w:eastAsia="zh-CN"/>
        </w:rPr>
        <w:t xml:space="preserve"> </w:t>
      </w:r>
      <w:r w:rsidR="00433921">
        <w:rPr>
          <w:rFonts w:eastAsiaTheme="minorEastAsia" w:hint="eastAsia"/>
          <w:lang w:eastAsia="zh-CN"/>
        </w:rPr>
        <w:t>can</w:t>
      </w:r>
      <w:r w:rsidR="00433921">
        <w:rPr>
          <w:rFonts w:eastAsiaTheme="minorEastAsia"/>
          <w:lang w:eastAsia="zh-CN"/>
        </w:rPr>
        <w:t xml:space="preserve"> be scheduled </w:t>
      </w:r>
      <w:r>
        <w:rPr>
          <w:rFonts w:eastAsiaTheme="minorEastAsia"/>
          <w:lang w:eastAsia="zh-CN"/>
        </w:rPr>
        <w:t xml:space="preserve">by mc-DCI, the HARQ-ACK information bits should still be generated </w:t>
      </w:r>
      <w:r w:rsidR="00433921">
        <w:rPr>
          <w:rFonts w:eastAsiaTheme="minorEastAsia"/>
          <w:lang w:eastAsia="zh-CN"/>
        </w:rPr>
        <w:t>al</w:t>
      </w:r>
      <w:r>
        <w:rPr>
          <w:rFonts w:eastAsiaTheme="minorEastAsia"/>
          <w:lang w:eastAsia="zh-CN"/>
        </w:rPr>
        <w:t>though no actual PDSCH transmission takes place in the deactivated or dormant cells</w:t>
      </w:r>
      <w:r w:rsidR="00C44666">
        <w:rPr>
          <w:rFonts w:eastAsiaTheme="minorEastAsia" w:hint="eastAsia"/>
          <w:lang w:eastAsia="zh-CN"/>
        </w:rPr>
        <w:t>.</w:t>
      </w:r>
      <w:r w:rsidR="00C44666">
        <w:rPr>
          <w:rFonts w:eastAsiaTheme="minorEastAsia"/>
          <w:lang w:eastAsia="zh-CN"/>
        </w:rPr>
        <w:t xml:space="preserve"> </w:t>
      </w:r>
      <w:r w:rsidR="00C44666" w:rsidRPr="00C44666">
        <w:rPr>
          <w:rFonts w:eastAsiaTheme="minorEastAsia"/>
          <w:lang w:eastAsia="zh-CN"/>
        </w:rPr>
        <w:t>Similarly</w:t>
      </w:r>
      <w:r w:rsidR="00C44666">
        <w:rPr>
          <w:rFonts w:eastAsiaTheme="minorEastAsia"/>
          <w:lang w:eastAsia="zh-CN"/>
        </w:rPr>
        <w:t>,</w:t>
      </w:r>
      <w:r w:rsidR="00C44666" w:rsidRPr="00FE031B">
        <w:rPr>
          <w:rFonts w:eastAsiaTheme="minorEastAsia"/>
          <w:lang w:eastAsia="zh-CN"/>
        </w:rPr>
        <w:t xml:space="preserve"> </w:t>
      </w:r>
      <w:r w:rsidR="00C44666">
        <w:rPr>
          <w:rFonts w:eastAsiaTheme="minorEastAsia"/>
          <w:lang w:eastAsia="zh-CN"/>
        </w:rPr>
        <w:t>the HARQ-ACK information bits for the</w:t>
      </w:r>
      <w:r w:rsidR="00C44666" w:rsidRPr="00160A70">
        <w:rPr>
          <w:rFonts w:cs="Times"/>
          <w:snapToGrid w:val="0"/>
          <w:szCs w:val="20"/>
        </w:rPr>
        <w:t xml:space="preserve"> </w:t>
      </w:r>
      <w:r w:rsidR="00C44666">
        <w:rPr>
          <w:rFonts w:cs="Times"/>
          <w:snapToGrid w:val="0"/>
          <w:szCs w:val="20"/>
        </w:rPr>
        <w:t xml:space="preserve">candidate PDSCH occasion </w:t>
      </w:r>
      <w:r w:rsidR="00C44666">
        <w:rPr>
          <w:rFonts w:eastAsiaTheme="minorEastAsia"/>
          <w:lang w:eastAsia="zh-CN"/>
        </w:rPr>
        <w:t>colli</w:t>
      </w:r>
      <w:r w:rsidR="004C2CC2">
        <w:rPr>
          <w:rFonts w:eastAsiaTheme="minorEastAsia"/>
          <w:lang w:eastAsia="zh-CN"/>
        </w:rPr>
        <w:t>ded</w:t>
      </w:r>
      <w:r w:rsidR="00C44666">
        <w:rPr>
          <w:rFonts w:eastAsiaTheme="minorEastAsia"/>
          <w:lang w:eastAsia="zh-CN"/>
        </w:rPr>
        <w:t xml:space="preserve"> with sem</w:t>
      </w:r>
      <w:r w:rsidR="00C44666">
        <w:rPr>
          <w:rFonts w:eastAsiaTheme="minorEastAsia" w:hint="eastAsia"/>
          <w:lang w:eastAsia="zh-CN"/>
        </w:rPr>
        <w:t>i</w:t>
      </w:r>
      <w:r w:rsidR="00C44666">
        <w:rPr>
          <w:rFonts w:eastAsiaTheme="minorEastAsia"/>
          <w:lang w:eastAsia="zh-CN"/>
        </w:rPr>
        <w:t>-static TDD UL/DL configuration should also be generated</w:t>
      </w:r>
      <w:r>
        <w:rPr>
          <w:rFonts w:eastAsiaTheme="minorEastAsia"/>
          <w:lang w:eastAsia="zh-CN"/>
        </w:rPr>
        <w:t>. For example, the HARQ-ACK information bits</w:t>
      </w:r>
      <w:r w:rsidR="00433921">
        <w:rPr>
          <w:rFonts w:eastAsiaTheme="minorEastAsia"/>
          <w:lang w:eastAsia="zh-CN"/>
        </w:rPr>
        <w:t xml:space="preserve"> </w:t>
      </w:r>
      <w:r w:rsidR="00C44666" w:rsidRPr="00C44666">
        <w:rPr>
          <w:rFonts w:eastAsiaTheme="minorEastAsia"/>
          <w:lang w:eastAsia="zh-CN"/>
        </w:rPr>
        <w:t>of PDSCH in</w:t>
      </w:r>
      <w:r w:rsidR="00C44666">
        <w:rPr>
          <w:rFonts w:eastAsiaTheme="minorEastAsia"/>
          <w:lang w:eastAsia="zh-CN"/>
        </w:rPr>
        <w:t xml:space="preserve"> the</w:t>
      </w:r>
      <w:r>
        <w:rPr>
          <w:rFonts w:eastAsiaTheme="minorEastAsia"/>
          <w:lang w:eastAsia="zh-CN"/>
        </w:rPr>
        <w:t xml:space="preserve"> </w:t>
      </w:r>
      <w:r w:rsidR="00433921">
        <w:rPr>
          <w:rFonts w:eastAsiaTheme="minorEastAsia"/>
          <w:lang w:eastAsia="zh-CN"/>
        </w:rPr>
        <w:t xml:space="preserve">deactivated </w:t>
      </w:r>
      <w:r w:rsidR="00A1426C">
        <w:rPr>
          <w:rFonts w:eastAsiaTheme="minorEastAsia"/>
          <w:lang w:eastAsia="zh-CN"/>
        </w:rPr>
        <w:t xml:space="preserve">cell </w:t>
      </w:r>
      <w:r w:rsidR="00433921">
        <w:rPr>
          <w:rFonts w:eastAsiaTheme="minorEastAsia"/>
          <w:lang w:eastAsia="zh-CN"/>
        </w:rPr>
        <w:t>or dormant</w:t>
      </w:r>
      <w:r w:rsidR="00C44666" w:rsidRPr="00C44666">
        <w:rPr>
          <w:rFonts w:eastAsiaTheme="minorEastAsia"/>
          <w:b/>
          <w:bCs/>
          <w:lang w:eastAsia="zh-CN"/>
        </w:rPr>
        <w:t xml:space="preserve"> </w:t>
      </w:r>
      <w:r w:rsidR="00A1426C" w:rsidRPr="00A1426C">
        <w:rPr>
          <w:rFonts w:eastAsiaTheme="minorEastAsia"/>
          <w:bCs/>
          <w:lang w:eastAsia="zh-CN"/>
        </w:rPr>
        <w:t xml:space="preserve">cell </w:t>
      </w:r>
      <w:r w:rsidR="00C44666" w:rsidRPr="00C44666">
        <w:rPr>
          <w:rFonts w:eastAsiaTheme="minorEastAsia"/>
          <w:lang w:eastAsia="zh-CN"/>
        </w:rPr>
        <w:t xml:space="preserve">or </w:t>
      </w:r>
      <w:r w:rsidR="00A1426C">
        <w:rPr>
          <w:rFonts w:eastAsiaTheme="minorEastAsia"/>
          <w:lang w:eastAsia="zh-CN"/>
        </w:rPr>
        <w:t xml:space="preserve">an occasion with </w:t>
      </w:r>
      <w:r w:rsidR="00C44666" w:rsidRPr="00C44666">
        <w:rPr>
          <w:rFonts w:eastAsiaTheme="minorEastAsia"/>
          <w:lang w:eastAsia="zh-CN"/>
        </w:rPr>
        <w:t>TDD UL/DL collision</w:t>
      </w:r>
      <w:r w:rsidR="00433921">
        <w:rPr>
          <w:rFonts w:eastAsiaTheme="minorEastAsia"/>
          <w:lang w:eastAsia="zh-CN"/>
        </w:rPr>
        <w:t xml:space="preserve"> </w:t>
      </w:r>
      <w:r>
        <w:rPr>
          <w:rFonts w:eastAsiaTheme="minorEastAsia"/>
          <w:lang w:eastAsia="zh-CN"/>
        </w:rPr>
        <w:t>can be placed in the</w:t>
      </w:r>
      <w:r w:rsidR="00433921">
        <w:rPr>
          <w:rFonts w:eastAsiaTheme="minorEastAsia"/>
          <w:lang w:eastAsia="zh-CN"/>
        </w:rPr>
        <w:t xml:space="preserve"> </w:t>
      </w:r>
      <w:r>
        <w:rPr>
          <w:rFonts w:eastAsiaTheme="minorEastAsia"/>
          <w:lang w:eastAsia="zh-CN"/>
        </w:rPr>
        <w:t>ACK/NACK bit position</w:t>
      </w:r>
      <w:r w:rsidR="00A1426C">
        <w:rPr>
          <w:rFonts w:eastAsiaTheme="minorEastAsia"/>
          <w:lang w:eastAsia="zh-CN"/>
        </w:rPr>
        <w:t xml:space="preserve"> </w:t>
      </w:r>
      <w:r w:rsidR="00433921">
        <w:rPr>
          <w:rFonts w:eastAsiaTheme="minorEastAsia"/>
          <w:lang w:eastAsia="zh-CN"/>
        </w:rPr>
        <w:t xml:space="preserve">determined according to </w:t>
      </w:r>
      <w:r>
        <w:rPr>
          <w:rFonts w:eastAsiaTheme="minorEastAsia"/>
          <w:lang w:eastAsia="zh-CN"/>
        </w:rPr>
        <w:t xml:space="preserve">the </w:t>
      </w:r>
      <w:r w:rsidR="00433921">
        <w:rPr>
          <w:rFonts w:eastAsiaTheme="minorEastAsia"/>
          <w:lang w:eastAsia="zh-CN"/>
        </w:rPr>
        <w:t xml:space="preserve">order of </w:t>
      </w:r>
      <w:r>
        <w:rPr>
          <w:rFonts w:eastAsiaTheme="minorEastAsia"/>
          <w:lang w:eastAsia="zh-CN"/>
        </w:rPr>
        <w:t xml:space="preserve">cell indices and TB </w:t>
      </w:r>
      <w:r w:rsidR="00C44666">
        <w:rPr>
          <w:rFonts w:eastAsiaTheme="minorEastAsia"/>
          <w:lang w:eastAsia="zh-CN"/>
        </w:rPr>
        <w:t>indices</w:t>
      </w:r>
      <w:r w:rsidR="00A1426C">
        <w:rPr>
          <w:rFonts w:eastAsiaTheme="minorEastAsia"/>
          <w:lang w:eastAsia="zh-CN"/>
        </w:rPr>
        <w:t xml:space="preserve"> in the codebook</w:t>
      </w:r>
      <w:r>
        <w:rPr>
          <w:rFonts w:eastAsiaTheme="minorEastAsia"/>
          <w:lang w:eastAsia="zh-CN"/>
        </w:rPr>
        <w:t>.</w:t>
      </w:r>
    </w:p>
    <w:p w14:paraId="603F9ED7" w14:textId="3861777D" w:rsidR="009560AD" w:rsidRPr="00C44666" w:rsidRDefault="008F6819" w:rsidP="00612749">
      <w:pPr>
        <w:pStyle w:val="af1"/>
        <w:jc w:val="both"/>
        <w:rPr>
          <w:b/>
          <w:bCs/>
          <w:lang w:eastAsia="zh-CN"/>
        </w:rPr>
      </w:pPr>
      <w:bookmarkStart w:id="45" w:name="_Ref127560528"/>
      <w:r w:rsidRPr="00806A36">
        <w:rPr>
          <w:b/>
          <w:bCs/>
          <w:lang w:eastAsia="zh-CN"/>
        </w:rPr>
        <w:t>Propos</w:t>
      </w:r>
      <w:r w:rsidRPr="00806A36">
        <w:rPr>
          <w:b/>
          <w:bCs/>
        </w:rPr>
        <w:t xml:space="preserve">al </w:t>
      </w:r>
      <w:r w:rsidRPr="00806A36">
        <w:rPr>
          <w:b/>
          <w:bCs/>
        </w:rPr>
        <w:fldChar w:fldCharType="begin"/>
      </w:r>
      <w:r w:rsidRPr="00806A36">
        <w:rPr>
          <w:b/>
          <w:bCs/>
        </w:rPr>
        <w:instrText xml:space="preserve"> SEQ Proposal \* ARABIC </w:instrText>
      </w:r>
      <w:r w:rsidRPr="00806A36">
        <w:rPr>
          <w:b/>
          <w:bCs/>
        </w:rPr>
        <w:fldChar w:fldCharType="separate"/>
      </w:r>
      <w:r w:rsidR="00781F3A">
        <w:rPr>
          <w:b/>
          <w:bCs/>
          <w:noProof/>
        </w:rPr>
        <w:t>28</w:t>
      </w:r>
      <w:r w:rsidRPr="00806A36">
        <w:rPr>
          <w:b/>
          <w:bCs/>
        </w:rPr>
        <w:fldChar w:fldCharType="end"/>
      </w:r>
      <w:r w:rsidRPr="00806A36">
        <w:rPr>
          <w:b/>
          <w:bCs/>
        </w:rPr>
        <w:t xml:space="preserve">. </w:t>
      </w:r>
      <w:r>
        <w:rPr>
          <w:b/>
          <w:bCs/>
        </w:rPr>
        <w:t>The HARQ information</w:t>
      </w:r>
      <w:r w:rsidR="00865078">
        <w:rPr>
          <w:b/>
          <w:bCs/>
        </w:rPr>
        <w:t xml:space="preserve"> bits</w:t>
      </w:r>
      <w:r>
        <w:rPr>
          <w:b/>
          <w:bCs/>
        </w:rPr>
        <w:t xml:space="preserve"> </w:t>
      </w:r>
      <w:r w:rsidR="00865078">
        <w:rPr>
          <w:b/>
          <w:bCs/>
        </w:rPr>
        <w:t>of</w:t>
      </w:r>
      <w:r>
        <w:rPr>
          <w:b/>
          <w:bCs/>
        </w:rPr>
        <w:t xml:space="preserve"> </w:t>
      </w:r>
      <w:r w:rsidR="00865078">
        <w:rPr>
          <w:b/>
          <w:bCs/>
        </w:rPr>
        <w:t xml:space="preserve">PDSCH in the </w:t>
      </w:r>
      <w:r w:rsidRPr="00806A36">
        <w:rPr>
          <w:rFonts w:eastAsiaTheme="minorEastAsia"/>
          <w:b/>
          <w:bCs/>
          <w:lang w:eastAsia="zh-CN"/>
        </w:rPr>
        <w:t>deactivate</w:t>
      </w:r>
      <w:r>
        <w:rPr>
          <w:rFonts w:eastAsiaTheme="minorEastAsia"/>
          <w:b/>
          <w:bCs/>
          <w:lang w:eastAsia="zh-CN"/>
        </w:rPr>
        <w:t>d</w:t>
      </w:r>
      <w:r w:rsidR="002A255E">
        <w:rPr>
          <w:rFonts w:eastAsiaTheme="minorEastAsia"/>
          <w:b/>
          <w:bCs/>
          <w:lang w:eastAsia="zh-CN"/>
        </w:rPr>
        <w:t xml:space="preserve"> cell</w:t>
      </w:r>
      <w:r w:rsidRPr="00806A36">
        <w:rPr>
          <w:rFonts w:eastAsiaTheme="minorEastAsia"/>
          <w:b/>
          <w:bCs/>
          <w:lang w:eastAsia="zh-CN"/>
        </w:rPr>
        <w:t xml:space="preserve"> or dormant </w:t>
      </w:r>
      <w:r w:rsidR="002A255E">
        <w:rPr>
          <w:rFonts w:eastAsiaTheme="minorEastAsia"/>
          <w:b/>
          <w:bCs/>
          <w:lang w:eastAsia="zh-CN"/>
        </w:rPr>
        <w:t>cell</w:t>
      </w:r>
      <w:r w:rsidR="002A255E" w:rsidRPr="00806A36">
        <w:rPr>
          <w:rFonts w:eastAsiaTheme="minorEastAsia"/>
          <w:b/>
          <w:bCs/>
          <w:lang w:eastAsia="zh-CN"/>
        </w:rPr>
        <w:t xml:space="preserve"> </w:t>
      </w:r>
      <w:r w:rsidRPr="00806A36">
        <w:rPr>
          <w:rFonts w:eastAsiaTheme="minorEastAsia"/>
          <w:b/>
          <w:bCs/>
          <w:lang w:eastAsia="zh-CN"/>
        </w:rPr>
        <w:t xml:space="preserve">or </w:t>
      </w:r>
      <w:r w:rsidR="00BA6101">
        <w:rPr>
          <w:rFonts w:eastAsiaTheme="minorEastAsia"/>
          <w:b/>
          <w:bCs/>
          <w:lang w:eastAsia="zh-CN"/>
        </w:rPr>
        <w:t>an</w:t>
      </w:r>
      <w:r w:rsidR="002A255E">
        <w:rPr>
          <w:rFonts w:eastAsiaTheme="minorEastAsia"/>
          <w:b/>
          <w:bCs/>
          <w:lang w:eastAsia="zh-CN"/>
        </w:rPr>
        <w:t xml:space="preserve"> occasion with</w:t>
      </w:r>
      <w:r w:rsidR="00CF228A">
        <w:rPr>
          <w:rFonts w:eastAsiaTheme="minorEastAsia"/>
          <w:b/>
          <w:bCs/>
          <w:lang w:eastAsia="zh-CN"/>
        </w:rPr>
        <w:t xml:space="preserve"> </w:t>
      </w:r>
      <w:r w:rsidRPr="00806A36">
        <w:rPr>
          <w:rFonts w:eastAsiaTheme="minorEastAsia"/>
          <w:b/>
          <w:bCs/>
          <w:lang w:eastAsia="zh-CN"/>
        </w:rPr>
        <w:t>TDD</w:t>
      </w:r>
      <w:r>
        <w:rPr>
          <w:rFonts w:eastAsiaTheme="minorEastAsia"/>
          <w:b/>
          <w:bCs/>
          <w:lang w:eastAsia="zh-CN"/>
        </w:rPr>
        <w:t xml:space="preserve"> UL/DL</w:t>
      </w:r>
      <w:r w:rsidRPr="00806A36">
        <w:rPr>
          <w:rFonts w:eastAsiaTheme="minorEastAsia"/>
          <w:b/>
          <w:bCs/>
          <w:lang w:eastAsia="zh-CN"/>
        </w:rPr>
        <w:t xml:space="preserve"> collision </w:t>
      </w:r>
      <w:r w:rsidR="00F06C6B">
        <w:rPr>
          <w:rFonts w:eastAsiaTheme="minorEastAsia"/>
          <w:b/>
          <w:bCs/>
          <w:lang w:eastAsia="zh-CN"/>
        </w:rPr>
        <w:t>should be place</w:t>
      </w:r>
      <w:r w:rsidR="00865078" w:rsidRPr="00A1426C">
        <w:rPr>
          <w:rFonts w:eastAsiaTheme="minorEastAsia"/>
          <w:b/>
          <w:bCs/>
          <w:lang w:eastAsia="zh-CN"/>
        </w:rPr>
        <w:t xml:space="preserve">d in the ACK/NACK bit position </w:t>
      </w:r>
      <w:r w:rsidR="00433921" w:rsidRPr="00433921">
        <w:rPr>
          <w:rFonts w:eastAsiaTheme="minorEastAsia"/>
          <w:b/>
          <w:bCs/>
          <w:lang w:eastAsia="zh-CN"/>
        </w:rPr>
        <w:t>determined</w:t>
      </w:r>
      <w:r w:rsidR="00433921">
        <w:rPr>
          <w:rFonts w:eastAsiaTheme="minorEastAsia"/>
          <w:b/>
          <w:bCs/>
          <w:lang w:eastAsia="zh-CN"/>
        </w:rPr>
        <w:t xml:space="preserve"> according to the order of</w:t>
      </w:r>
      <w:r w:rsidR="00865078" w:rsidRPr="00A1426C">
        <w:rPr>
          <w:rFonts w:eastAsiaTheme="minorEastAsia"/>
          <w:b/>
          <w:bCs/>
          <w:lang w:eastAsia="zh-CN"/>
        </w:rPr>
        <w:t xml:space="preserve"> the cell indices and TB</w:t>
      </w:r>
      <w:r w:rsidR="00865078" w:rsidRPr="00A1426C">
        <w:rPr>
          <w:b/>
          <w:bCs/>
          <w:lang w:eastAsia="zh-CN"/>
        </w:rPr>
        <w:t xml:space="preserve"> </w:t>
      </w:r>
      <w:r w:rsidR="00C44666" w:rsidRPr="00C44666">
        <w:rPr>
          <w:b/>
          <w:bCs/>
          <w:lang w:eastAsia="zh-CN"/>
        </w:rPr>
        <w:t>indices</w:t>
      </w:r>
      <w:r w:rsidRPr="00C44666">
        <w:rPr>
          <w:b/>
          <w:bCs/>
          <w:lang w:eastAsia="zh-CN"/>
        </w:rPr>
        <w:t>.</w:t>
      </w:r>
      <w:bookmarkEnd w:id="45"/>
    </w:p>
    <w:bookmarkEnd w:id="6"/>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48C18561"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4C2CC2">
        <w:rPr>
          <w:rFonts w:eastAsia="宋体"/>
          <w:szCs w:val="20"/>
          <w:lang w:eastAsia="zh-CN"/>
        </w:rPr>
        <w:t xml:space="preserve">the </w:t>
      </w:r>
      <w:r w:rsidR="005E117E">
        <w:rPr>
          <w:rFonts w:eastAsia="宋体"/>
          <w:szCs w:val="20"/>
          <w:lang w:eastAsia="zh-CN"/>
        </w:rPr>
        <w:t>remaining</w:t>
      </w:r>
      <w:r w:rsidR="009A1BE4" w:rsidRPr="00A83E5A">
        <w:rPr>
          <w:rFonts w:eastAsia="宋体"/>
          <w:szCs w:val="20"/>
          <w:lang w:eastAsia="zh-CN"/>
        </w:rPr>
        <w:t xml:space="preserv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bookmarkEnd w:id="4"/>
    <w:bookmarkEnd w:id="5"/>
    <w:p w14:paraId="264AA4A1" w14:textId="2D313D13"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_Ref111223655 \h </w:instrText>
      </w:r>
      <w:r>
        <w:rPr>
          <w:rFonts w:eastAsia="宋体"/>
          <w:szCs w:val="20"/>
          <w:lang w:val="en-GB" w:eastAsia="zh-CN"/>
        </w:rPr>
      </w:r>
      <w:r>
        <w:rPr>
          <w:rFonts w:eastAsia="宋体"/>
          <w:szCs w:val="20"/>
          <w:lang w:val="en-GB" w:eastAsia="zh-CN"/>
        </w:rPr>
        <w:fldChar w:fldCharType="separate"/>
      </w:r>
      <w:r w:rsidR="00781F3A">
        <w:rPr>
          <w:b/>
          <w:bCs/>
        </w:rPr>
        <w:t xml:space="preserve">Proposal </w:t>
      </w:r>
      <w:r w:rsidR="00781F3A">
        <w:rPr>
          <w:b/>
          <w:bCs/>
          <w:noProof/>
        </w:rPr>
        <w:t>1</w:t>
      </w:r>
      <w:r w:rsidR="00781F3A">
        <w:rPr>
          <w:b/>
          <w:bCs/>
        </w:rPr>
        <w:t xml:space="preserve">. </w:t>
      </w:r>
      <w:r w:rsidR="00781F3A">
        <w:rPr>
          <w:rFonts w:eastAsiaTheme="minorEastAsia"/>
          <w:b/>
          <w:bCs/>
          <w:lang w:eastAsia="zh-CN"/>
        </w:rPr>
        <w:t>For a scheduled cell</w:t>
      </w:r>
      <w:r w:rsidR="00781F3A" w:rsidRPr="0034448F">
        <w:t xml:space="preserve"> </w:t>
      </w:r>
      <w:r w:rsidR="00781F3A" w:rsidRPr="0034448F">
        <w:rPr>
          <w:rFonts w:eastAsiaTheme="minorEastAsia"/>
          <w:b/>
          <w:bCs/>
          <w:lang w:eastAsia="zh-CN"/>
        </w:rPr>
        <w:t xml:space="preserve">within a set of cells </w:t>
      </w:r>
      <w:r w:rsidR="00781F3A">
        <w:rPr>
          <w:rFonts w:eastAsiaTheme="minorEastAsia"/>
          <w:b/>
          <w:bCs/>
          <w:lang w:eastAsia="zh-CN"/>
        </w:rPr>
        <w:t>that</w:t>
      </w:r>
      <w:r w:rsidR="00781F3A" w:rsidRPr="0034448F">
        <w:rPr>
          <w:rFonts w:eastAsiaTheme="minorEastAsia"/>
          <w:b/>
          <w:bCs/>
          <w:lang w:eastAsia="zh-CN"/>
        </w:rPr>
        <w:t xml:space="preserve"> can be co-scheduled by a DCI format 0_X/1_X</w:t>
      </w:r>
      <w:r w:rsidR="00781F3A">
        <w:rPr>
          <w:rFonts w:eastAsiaTheme="minorEastAsia"/>
          <w:b/>
          <w:bCs/>
          <w:lang w:eastAsia="zh-CN"/>
        </w:rPr>
        <w:t>, the case where different scheduling cells are configured for multi-cell scheduling and single-cell scheduling is not supported in R18.</w:t>
      </w:r>
      <w:r>
        <w:rPr>
          <w:rFonts w:eastAsia="宋体"/>
          <w:szCs w:val="20"/>
          <w:lang w:val="en-GB" w:eastAsia="zh-CN"/>
        </w:rPr>
        <w:fldChar w:fldCharType="end"/>
      </w:r>
    </w:p>
    <w:p w14:paraId="7D5706FB" w14:textId="03152A0D"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_Ref127560488 \h </w:instrText>
      </w:r>
      <w:r>
        <w:rPr>
          <w:rFonts w:eastAsia="宋体"/>
          <w:szCs w:val="20"/>
          <w:lang w:val="en-GB" w:eastAsia="zh-CN"/>
        </w:rPr>
      </w:r>
      <w:r>
        <w:rPr>
          <w:rFonts w:eastAsia="宋体"/>
          <w:szCs w:val="20"/>
          <w:lang w:val="en-GB" w:eastAsia="zh-CN"/>
        </w:rPr>
        <w:fldChar w:fldCharType="separate"/>
      </w:r>
      <w:r w:rsidR="00781F3A" w:rsidRPr="00ED5175">
        <w:rPr>
          <w:rFonts w:ascii="Times" w:hAnsi="Times" w:cs="Times"/>
          <w:b/>
          <w:bCs/>
        </w:rPr>
        <w:t xml:space="preserve">Proposal </w:t>
      </w:r>
      <w:r w:rsidR="00781F3A">
        <w:rPr>
          <w:rFonts w:ascii="Times" w:hAnsi="Times" w:cs="Times"/>
          <w:b/>
          <w:bCs/>
          <w:noProof/>
        </w:rPr>
        <w:t>2</w:t>
      </w:r>
      <w:r w:rsidR="00781F3A" w:rsidRPr="00ED5175">
        <w:rPr>
          <w:rFonts w:ascii="Times" w:hAnsi="Times" w:cs="Times"/>
          <w:b/>
          <w:bCs/>
        </w:rPr>
        <w:t xml:space="preserve">. For </w:t>
      </w:r>
      <w:r w:rsidR="00781F3A">
        <w:rPr>
          <w:rFonts w:ascii="Times" w:hAnsi="Times" w:cs="Times"/>
          <w:b/>
          <w:bCs/>
        </w:rPr>
        <w:t xml:space="preserve">a cell set, </w:t>
      </w:r>
      <w:r w:rsidR="00781F3A" w:rsidRPr="00ED5175">
        <w:rPr>
          <w:rFonts w:ascii="Times" w:hAnsi="Times" w:cs="Times"/>
          <w:b/>
          <w:bCs/>
        </w:rPr>
        <w:t xml:space="preserve">BWP indicator field size </w:t>
      </w:r>
      <w:r w:rsidR="00781F3A">
        <w:rPr>
          <w:rFonts w:ascii="Times" w:hAnsi="Times" w:cs="Times"/>
          <w:b/>
          <w:bCs/>
        </w:rPr>
        <w:t xml:space="preserve">is determined </w:t>
      </w:r>
      <w:r w:rsidR="00781F3A" w:rsidRPr="00ED5175">
        <w:rPr>
          <w:rFonts w:ascii="Times" w:hAnsi="Times" w:cs="Times"/>
          <w:b/>
          <w:bCs/>
        </w:rPr>
        <w:t xml:space="preserve">based on the maximum size of this field in legacy formats across cells in the </w:t>
      </w:r>
      <w:r w:rsidR="00781F3A">
        <w:rPr>
          <w:rFonts w:ascii="Times" w:hAnsi="Times" w:cs="Times"/>
          <w:b/>
          <w:bCs/>
        </w:rPr>
        <w:t xml:space="preserve">cell </w:t>
      </w:r>
      <w:r w:rsidR="00781F3A" w:rsidRPr="00ED5175">
        <w:rPr>
          <w:rFonts w:ascii="Times" w:hAnsi="Times" w:cs="Times"/>
          <w:b/>
          <w:bCs/>
        </w:rPr>
        <w:t xml:space="preserve">set configured for the </w:t>
      </w:r>
      <w:r w:rsidR="00781F3A">
        <w:rPr>
          <w:rFonts w:ascii="Times" w:hAnsi="Times" w:cs="Times"/>
          <w:b/>
          <w:bCs/>
        </w:rPr>
        <w:t>mc-DCI</w:t>
      </w:r>
      <w:r w:rsidR="00781F3A" w:rsidRPr="00ED5175">
        <w:rPr>
          <w:rFonts w:ascii="Times" w:eastAsiaTheme="minorEastAsia" w:hAnsi="Times" w:cs="Times" w:hint="eastAsia"/>
          <w:b/>
          <w:bCs/>
          <w:lang w:eastAsia="zh-CN"/>
        </w:rPr>
        <w:t>,</w:t>
      </w:r>
      <w:r w:rsidR="00781F3A" w:rsidRPr="00ED5175">
        <w:rPr>
          <w:rFonts w:ascii="Times" w:eastAsiaTheme="minorEastAsia" w:hAnsi="Times" w:cs="Times"/>
          <w:b/>
          <w:bCs/>
          <w:lang w:eastAsia="zh-CN"/>
        </w:rPr>
        <w:t xml:space="preserve"> </w:t>
      </w:r>
      <w:r w:rsidR="00781F3A" w:rsidRPr="00ED5175">
        <w:rPr>
          <w:rFonts w:ascii="Times" w:hAnsi="Times" w:cs="Times"/>
          <w:b/>
          <w:bCs/>
        </w:rPr>
        <w:t xml:space="preserve">indication is applied to </w:t>
      </w:r>
      <w:r w:rsidR="00781F3A">
        <w:rPr>
          <w:rFonts w:ascii="Times" w:hAnsi="Times" w:cs="Times"/>
          <w:b/>
          <w:bCs/>
        </w:rPr>
        <w:t xml:space="preserve">all co-scheduled </w:t>
      </w:r>
      <w:r w:rsidR="00781F3A" w:rsidRPr="00ED5175">
        <w:rPr>
          <w:rFonts w:ascii="Times" w:hAnsi="Times" w:cs="Times"/>
          <w:b/>
          <w:bCs/>
        </w:rPr>
        <w:lastRenderedPageBreak/>
        <w:t>cell(s) having 1 or 2 bits for this field in legacy formats;</w:t>
      </w:r>
      <w:r w:rsidR="00781F3A" w:rsidRPr="00ED5175">
        <w:rPr>
          <w:rFonts w:ascii="Times" w:eastAsiaTheme="minorEastAsia" w:hAnsi="Times" w:cs="Times" w:hint="eastAsia"/>
          <w:b/>
          <w:bCs/>
          <w:lang w:eastAsia="zh-CN"/>
        </w:rPr>
        <w:t xml:space="preserve"> </w:t>
      </w:r>
      <w:r w:rsidR="00781F3A" w:rsidRPr="00ED5175">
        <w:rPr>
          <w:rFonts w:ascii="Times" w:eastAsiaTheme="minorEastAsia" w:hAnsi="Times" w:cs="Times"/>
          <w:b/>
          <w:bCs/>
          <w:lang w:eastAsia="zh-CN"/>
        </w:rPr>
        <w:t xml:space="preserve">and the corresponding </w:t>
      </w:r>
      <w:r w:rsidR="00781F3A" w:rsidRPr="00ED5175">
        <w:rPr>
          <w:rFonts w:ascii="Times" w:hAnsi="Times" w:cs="Times"/>
          <w:b/>
          <w:bCs/>
        </w:rPr>
        <w:t>1 or 2 LSB of the indicator is interpreted independently for each cell based on the BWP ID for the corresponding cell.</w:t>
      </w:r>
      <w:r>
        <w:rPr>
          <w:rFonts w:eastAsia="宋体"/>
          <w:szCs w:val="20"/>
          <w:lang w:val="en-GB" w:eastAsia="zh-CN"/>
        </w:rPr>
        <w:fldChar w:fldCharType="end"/>
      </w:r>
    </w:p>
    <w:p w14:paraId="23210031" w14:textId="287A0CFF"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_Ref127560489 \h </w:instrText>
      </w:r>
      <w:r>
        <w:rPr>
          <w:rFonts w:eastAsia="宋体"/>
          <w:szCs w:val="20"/>
          <w:lang w:val="en-GB" w:eastAsia="zh-CN"/>
        </w:rPr>
      </w:r>
      <w:r>
        <w:rPr>
          <w:rFonts w:eastAsia="宋体"/>
          <w:szCs w:val="20"/>
          <w:lang w:val="en-GB" w:eastAsia="zh-CN"/>
        </w:rPr>
        <w:fldChar w:fldCharType="separate"/>
      </w:r>
      <w:r w:rsidR="00781F3A" w:rsidRPr="00AE6B02">
        <w:rPr>
          <w:rFonts w:ascii="Times" w:hAnsi="Times" w:cs="Times"/>
          <w:b/>
          <w:bCs/>
        </w:rPr>
        <w:t xml:space="preserve">Proposal </w:t>
      </w:r>
      <w:r w:rsidR="00781F3A">
        <w:rPr>
          <w:rFonts w:ascii="Times" w:hAnsi="Times" w:cs="Times"/>
          <w:b/>
          <w:bCs/>
          <w:noProof/>
        </w:rPr>
        <w:t>3</w:t>
      </w:r>
      <w:r w:rsidR="00781F3A" w:rsidRPr="00AE6B02">
        <w:rPr>
          <w:rFonts w:ascii="Times" w:hAnsi="Times" w:cs="Times"/>
          <w:b/>
          <w:bCs/>
        </w:rPr>
        <w:t>. For a cell combination</w:t>
      </w:r>
      <w:r w:rsidR="00781F3A">
        <w:rPr>
          <w:rFonts w:ascii="Times" w:hAnsi="Times" w:cs="Times"/>
          <w:b/>
          <w:bCs/>
        </w:rPr>
        <w:t xml:space="preserve"> </w:t>
      </w:r>
      <w:r w:rsidR="00781F3A" w:rsidRPr="00AE6B02">
        <w:rPr>
          <w:rFonts w:ascii="Times" w:hAnsi="Times" w:cs="Times"/>
          <w:b/>
          <w:bCs/>
        </w:rPr>
        <w:t>schedule</w:t>
      </w:r>
      <w:r w:rsidR="00781F3A">
        <w:rPr>
          <w:rFonts w:ascii="Times" w:hAnsi="Times" w:cs="Times"/>
          <w:b/>
          <w:bCs/>
        </w:rPr>
        <w:t>d by a mc-DCI</w:t>
      </w:r>
      <w:r w:rsidR="00781F3A" w:rsidRPr="00AE6B02">
        <w:rPr>
          <w:rFonts w:ascii="Times" w:hAnsi="Times" w:cs="Times"/>
          <w:b/>
          <w:bCs/>
        </w:rPr>
        <w:t xml:space="preserve">, when the current active BWP </w:t>
      </w:r>
      <w:r w:rsidR="00781F3A">
        <w:rPr>
          <w:rFonts w:ascii="Times" w:hAnsi="Times" w:cs="Times"/>
          <w:b/>
          <w:bCs/>
        </w:rPr>
        <w:t>of at least one co-scheduled cell in</w:t>
      </w:r>
      <w:r w:rsidR="00781F3A" w:rsidRPr="00AE6B02">
        <w:rPr>
          <w:rFonts w:ascii="Times" w:hAnsi="Times" w:cs="Times"/>
          <w:b/>
          <w:bCs/>
        </w:rPr>
        <w:t xml:space="preserve"> </w:t>
      </w:r>
      <w:r w:rsidR="00781F3A">
        <w:rPr>
          <w:rFonts w:ascii="Times" w:hAnsi="Times" w:cs="Times"/>
          <w:b/>
          <w:bCs/>
        </w:rPr>
        <w:t xml:space="preserve">the </w:t>
      </w:r>
      <w:r w:rsidR="00781F3A" w:rsidRPr="00AE6B02">
        <w:rPr>
          <w:rFonts w:ascii="Times" w:hAnsi="Times" w:cs="Times"/>
          <w:b/>
          <w:bCs/>
        </w:rPr>
        <w:t xml:space="preserve">cell combination is different from the BWP indicated by </w:t>
      </w:r>
      <w:r w:rsidR="00781F3A">
        <w:rPr>
          <w:rFonts w:ascii="Times" w:hAnsi="Times" w:cs="Times"/>
          <w:b/>
          <w:bCs/>
        </w:rPr>
        <w:t xml:space="preserve">THE </w:t>
      </w:r>
      <w:r w:rsidR="00781F3A" w:rsidRPr="00AE6B02">
        <w:rPr>
          <w:rFonts w:ascii="Times" w:hAnsi="Times" w:cs="Times"/>
          <w:b/>
          <w:bCs/>
        </w:rPr>
        <w:t xml:space="preserve">mc-DCI, </w:t>
      </w:r>
      <w:r w:rsidR="00781F3A">
        <w:rPr>
          <w:rFonts w:ascii="Times" w:hAnsi="Times" w:cs="Times"/>
          <w:b/>
          <w:bCs/>
        </w:rPr>
        <w:t>BWP</w:t>
      </w:r>
      <w:r w:rsidR="00781F3A" w:rsidRPr="00AE6B02">
        <w:rPr>
          <w:rFonts w:ascii="Times" w:hAnsi="Times" w:cs="Times"/>
          <w:b/>
          <w:bCs/>
        </w:rPr>
        <w:t xml:space="preserve"> switching</w:t>
      </w:r>
      <w:r w:rsidR="00781F3A">
        <w:rPr>
          <w:rFonts w:ascii="Times" w:hAnsi="Times" w:cs="Times"/>
          <w:b/>
          <w:bCs/>
        </w:rPr>
        <w:t xml:space="preserve"> is triggered for that co-scheduled cell(s)</w:t>
      </w:r>
      <w:r w:rsidR="00781F3A" w:rsidRPr="00AE6B02">
        <w:rPr>
          <w:rFonts w:ascii="Times" w:hAnsi="Times" w:cs="Times"/>
          <w:b/>
          <w:bCs/>
        </w:rPr>
        <w:t>.</w:t>
      </w:r>
      <w:r>
        <w:rPr>
          <w:rFonts w:eastAsia="宋体"/>
          <w:szCs w:val="20"/>
          <w:lang w:val="en-GB" w:eastAsia="zh-CN"/>
        </w:rPr>
        <w:fldChar w:fldCharType="end"/>
      </w:r>
    </w:p>
    <w:p w14:paraId="5DF0E803" w14:textId="77777777" w:rsidR="00781F3A" w:rsidRDefault="00290378" w:rsidP="00C37D7D">
      <w:pPr>
        <w:pStyle w:val="af1"/>
        <w:jc w:val="both"/>
        <w:rPr>
          <w:rFonts w:ascii="Times" w:hAnsi="Times" w:cs="Times"/>
          <w:b/>
          <w:bCs/>
        </w:rPr>
      </w:pPr>
      <w:r>
        <w:rPr>
          <w:rFonts w:eastAsia="宋体"/>
          <w:lang w:eastAsia="zh-CN"/>
        </w:rPr>
        <w:fldChar w:fldCharType="begin"/>
      </w:r>
      <w:r>
        <w:rPr>
          <w:rFonts w:eastAsia="宋体"/>
          <w:lang w:eastAsia="zh-CN"/>
        </w:rPr>
        <w:instrText xml:space="preserve"> REF _Ref127560491 \h </w:instrText>
      </w:r>
      <w:r>
        <w:rPr>
          <w:rFonts w:eastAsia="宋体"/>
          <w:lang w:eastAsia="zh-CN"/>
        </w:rPr>
      </w:r>
      <w:r>
        <w:rPr>
          <w:rFonts w:eastAsia="宋体"/>
          <w:lang w:eastAsia="zh-CN"/>
        </w:rPr>
        <w:fldChar w:fldCharType="separate"/>
      </w:r>
      <w:r w:rsidR="00781F3A" w:rsidRPr="00AE6B02">
        <w:rPr>
          <w:rFonts w:ascii="Times" w:hAnsi="Times" w:cs="Times"/>
          <w:b/>
          <w:bCs/>
        </w:rPr>
        <w:t xml:space="preserve">Proposal </w:t>
      </w:r>
      <w:r w:rsidR="00781F3A">
        <w:rPr>
          <w:rFonts w:ascii="Times" w:hAnsi="Times" w:cs="Times"/>
          <w:b/>
          <w:bCs/>
          <w:noProof/>
        </w:rPr>
        <w:t>3</w:t>
      </w:r>
      <w:r w:rsidR="00781F3A" w:rsidRPr="00AE6B02">
        <w:rPr>
          <w:rFonts w:ascii="Times" w:hAnsi="Times" w:cs="Times"/>
          <w:b/>
          <w:bCs/>
        </w:rPr>
        <w:t>. For a cell combination</w:t>
      </w:r>
      <w:r w:rsidR="00781F3A">
        <w:rPr>
          <w:rFonts w:ascii="Times" w:hAnsi="Times" w:cs="Times"/>
          <w:b/>
          <w:bCs/>
        </w:rPr>
        <w:t xml:space="preserve"> </w:t>
      </w:r>
      <w:r w:rsidR="00781F3A" w:rsidRPr="00AE6B02">
        <w:rPr>
          <w:rFonts w:ascii="Times" w:hAnsi="Times" w:cs="Times"/>
          <w:b/>
          <w:bCs/>
        </w:rPr>
        <w:t>schedule</w:t>
      </w:r>
      <w:r w:rsidR="00781F3A">
        <w:rPr>
          <w:rFonts w:ascii="Times" w:hAnsi="Times" w:cs="Times"/>
          <w:b/>
          <w:bCs/>
        </w:rPr>
        <w:t>d by a mc-DCI</w:t>
      </w:r>
      <w:r w:rsidR="00781F3A" w:rsidRPr="00AE6B02">
        <w:rPr>
          <w:rFonts w:ascii="Times" w:hAnsi="Times" w:cs="Times"/>
          <w:b/>
          <w:bCs/>
        </w:rPr>
        <w:t xml:space="preserve">, when the current active BWP </w:t>
      </w:r>
      <w:r w:rsidR="00781F3A">
        <w:rPr>
          <w:rFonts w:ascii="Times" w:hAnsi="Times" w:cs="Times"/>
          <w:b/>
          <w:bCs/>
        </w:rPr>
        <w:t>of at least one co-scheduled cell in</w:t>
      </w:r>
      <w:r w:rsidR="00781F3A" w:rsidRPr="00AE6B02">
        <w:rPr>
          <w:rFonts w:ascii="Times" w:hAnsi="Times" w:cs="Times"/>
          <w:b/>
          <w:bCs/>
        </w:rPr>
        <w:t xml:space="preserve"> </w:t>
      </w:r>
      <w:r w:rsidR="00781F3A">
        <w:rPr>
          <w:rFonts w:ascii="Times" w:hAnsi="Times" w:cs="Times"/>
          <w:b/>
          <w:bCs/>
        </w:rPr>
        <w:t xml:space="preserve">the </w:t>
      </w:r>
      <w:r w:rsidR="00781F3A" w:rsidRPr="00AE6B02">
        <w:rPr>
          <w:rFonts w:ascii="Times" w:hAnsi="Times" w:cs="Times"/>
          <w:b/>
          <w:bCs/>
        </w:rPr>
        <w:t xml:space="preserve">cell combination is different from the BWP indicated by </w:t>
      </w:r>
      <w:r w:rsidR="00781F3A">
        <w:rPr>
          <w:rFonts w:ascii="Times" w:hAnsi="Times" w:cs="Times"/>
          <w:b/>
          <w:bCs/>
        </w:rPr>
        <w:t xml:space="preserve">THE </w:t>
      </w:r>
      <w:r w:rsidR="00781F3A" w:rsidRPr="00AE6B02">
        <w:rPr>
          <w:rFonts w:ascii="Times" w:hAnsi="Times" w:cs="Times"/>
          <w:b/>
          <w:bCs/>
        </w:rPr>
        <w:t xml:space="preserve">mc-DCI, </w:t>
      </w:r>
      <w:r w:rsidR="00781F3A">
        <w:rPr>
          <w:rFonts w:ascii="Times" w:hAnsi="Times" w:cs="Times"/>
          <w:b/>
          <w:bCs/>
        </w:rPr>
        <w:t>BWP</w:t>
      </w:r>
      <w:r w:rsidR="00781F3A" w:rsidRPr="00AE6B02">
        <w:rPr>
          <w:rFonts w:ascii="Times" w:hAnsi="Times" w:cs="Times"/>
          <w:b/>
          <w:bCs/>
        </w:rPr>
        <w:t xml:space="preserve"> switching</w:t>
      </w:r>
      <w:r w:rsidR="00781F3A">
        <w:rPr>
          <w:rFonts w:ascii="Times" w:hAnsi="Times" w:cs="Times"/>
          <w:b/>
          <w:bCs/>
        </w:rPr>
        <w:t xml:space="preserve"> is triggered for that co-scheduled cell(s)</w:t>
      </w:r>
      <w:r w:rsidR="00781F3A" w:rsidRPr="00AE6B02">
        <w:rPr>
          <w:rFonts w:ascii="Times" w:hAnsi="Times" w:cs="Times"/>
          <w:b/>
          <w:bCs/>
        </w:rPr>
        <w:t>.</w:t>
      </w:r>
    </w:p>
    <w:p w14:paraId="61EF5AA8" w14:textId="1E5C38E5" w:rsidR="00290378" w:rsidRPr="00982E50" w:rsidRDefault="00781F3A" w:rsidP="00982E50">
      <w:pPr>
        <w:pStyle w:val="af1"/>
        <w:jc w:val="both"/>
        <w:rPr>
          <w:rFonts w:ascii="Times" w:hAnsi="Times" w:cs="Times"/>
          <w:b/>
          <w:bCs/>
        </w:rPr>
      </w:pPr>
      <w:r w:rsidRPr="00AE6B02">
        <w:rPr>
          <w:rFonts w:ascii="Times" w:hAnsi="Times" w:cs="Times"/>
          <w:b/>
          <w:bCs/>
        </w:rPr>
        <w:t xml:space="preserve">Proposal </w:t>
      </w:r>
      <w:r>
        <w:rPr>
          <w:rFonts w:ascii="Times" w:hAnsi="Times" w:cs="Times"/>
          <w:b/>
          <w:bCs/>
          <w:noProof/>
        </w:rPr>
        <w:t>4</w:t>
      </w:r>
      <w:r w:rsidRPr="00AE6B02">
        <w:rPr>
          <w:rFonts w:ascii="Times" w:hAnsi="Times" w:cs="Times"/>
          <w:b/>
          <w:bCs/>
        </w:rPr>
        <w:t xml:space="preserve">. </w:t>
      </w:r>
      <w:r>
        <w:rPr>
          <w:rFonts w:ascii="Times" w:hAnsi="Times" w:cs="Times"/>
          <w:b/>
          <w:bCs/>
        </w:rPr>
        <w:t>An extra bit or a codepoint of the</w:t>
      </w:r>
      <w:r w:rsidRPr="0041440D">
        <w:rPr>
          <w:rFonts w:ascii="Times" w:hAnsi="Times" w:cs="Times"/>
          <w:b/>
          <w:bCs/>
        </w:rPr>
        <w:t xml:space="preserve"> BWP indicator </w:t>
      </w:r>
      <w:r>
        <w:rPr>
          <w:rFonts w:ascii="Times" w:hAnsi="Times" w:cs="Times"/>
          <w:b/>
          <w:bCs/>
        </w:rPr>
        <w:t>indicates that the mc-DCI still schedules the current active BWPs of the scheduled cell combination</w:t>
      </w:r>
      <w:r w:rsidRPr="00AE6B02">
        <w:rPr>
          <w:rFonts w:ascii="Times" w:hAnsi="Times" w:cs="Times"/>
          <w:b/>
          <w:bCs/>
        </w:rPr>
        <w:t>.</w:t>
      </w:r>
      <w:r w:rsidR="00290378">
        <w:rPr>
          <w:rFonts w:eastAsia="宋体"/>
          <w:lang w:eastAsia="zh-CN"/>
        </w:rPr>
        <w:fldChar w:fldCharType="end"/>
      </w:r>
    </w:p>
    <w:p w14:paraId="5D16F69F" w14:textId="3E413070"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_Ref127560492 \h </w:instrText>
      </w:r>
      <w:r>
        <w:rPr>
          <w:rFonts w:eastAsia="宋体"/>
          <w:szCs w:val="20"/>
          <w:lang w:val="en-GB" w:eastAsia="zh-CN"/>
        </w:rPr>
      </w:r>
      <w:r>
        <w:rPr>
          <w:rFonts w:eastAsia="宋体"/>
          <w:szCs w:val="20"/>
          <w:lang w:val="en-GB" w:eastAsia="zh-CN"/>
        </w:rPr>
        <w:fldChar w:fldCharType="separate"/>
      </w:r>
      <w:r w:rsidR="00781F3A" w:rsidRPr="00AF7491">
        <w:rPr>
          <w:rFonts w:ascii="Times" w:hAnsi="Times" w:cs="Times"/>
          <w:b/>
          <w:bCs/>
        </w:rPr>
        <w:t xml:space="preserve">Proposal </w:t>
      </w:r>
      <w:r w:rsidR="00781F3A">
        <w:rPr>
          <w:rFonts w:ascii="Times" w:hAnsi="Times" w:cs="Times"/>
          <w:b/>
          <w:bCs/>
          <w:noProof/>
        </w:rPr>
        <w:t>5</w:t>
      </w:r>
      <w:r w:rsidR="00781F3A" w:rsidRPr="00AF7491">
        <w:rPr>
          <w:rFonts w:ascii="Times" w:hAnsi="Times" w:cs="Times"/>
          <w:b/>
          <w:bCs/>
        </w:rPr>
        <w:t xml:space="preserve">. </w:t>
      </w:r>
      <w:r w:rsidR="00781F3A" w:rsidRPr="00AF7491">
        <w:rPr>
          <w:rFonts w:ascii="Times" w:hAnsi="Times" w:cs="Times"/>
          <w:b/>
          <w:bCs/>
          <w:szCs w:val="20"/>
        </w:rPr>
        <w:t xml:space="preserve">For a set of cells </w:t>
      </w:r>
      <w:r w:rsidR="00781F3A">
        <w:rPr>
          <w:rFonts w:ascii="Times" w:hAnsi="Times" w:cs="Times"/>
          <w:b/>
          <w:bCs/>
          <w:szCs w:val="20"/>
        </w:rPr>
        <w:t>that</w:t>
      </w:r>
      <w:r w:rsidR="00781F3A" w:rsidRPr="00AF7491">
        <w:rPr>
          <w:rFonts w:ascii="Times" w:hAnsi="Times" w:cs="Times"/>
          <w:b/>
          <w:bCs/>
          <w:szCs w:val="20"/>
        </w:rPr>
        <w:t xml:space="preserve"> is configured for multi-cell scheduling, the payload size of DCI format 0_X/1_X is derived by UE based on RRC configuration</w:t>
      </w:r>
      <w:r w:rsidR="00781F3A">
        <w:rPr>
          <w:rFonts w:ascii="Times" w:hAnsi="Times" w:cs="Times"/>
          <w:b/>
          <w:bCs/>
          <w:szCs w:val="20"/>
        </w:rPr>
        <w:t>s</w:t>
      </w:r>
      <w:r w:rsidR="00781F3A" w:rsidRPr="00AF7491">
        <w:rPr>
          <w:rFonts w:ascii="Times" w:hAnsi="Times" w:cs="Times"/>
          <w:b/>
          <w:bCs/>
          <w:szCs w:val="20"/>
        </w:rPr>
        <w:t xml:space="preserve"> of co-scheduled cell combinations within the set of cells.</w:t>
      </w:r>
      <w:r>
        <w:rPr>
          <w:rFonts w:eastAsia="宋体"/>
          <w:szCs w:val="20"/>
          <w:lang w:val="en-GB" w:eastAsia="zh-CN"/>
        </w:rPr>
        <w:fldChar w:fldCharType="end"/>
      </w:r>
    </w:p>
    <w:p w14:paraId="013C5CEB" w14:textId="32FC6942"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_Ref127560493 \h </w:instrText>
      </w:r>
      <w:r>
        <w:rPr>
          <w:rFonts w:eastAsia="宋体"/>
          <w:szCs w:val="20"/>
          <w:lang w:val="en-GB" w:eastAsia="zh-CN"/>
        </w:rPr>
      </w:r>
      <w:r>
        <w:rPr>
          <w:rFonts w:eastAsia="宋体"/>
          <w:szCs w:val="20"/>
          <w:lang w:val="en-GB" w:eastAsia="zh-CN"/>
        </w:rPr>
        <w:fldChar w:fldCharType="separate"/>
      </w:r>
      <w:r w:rsidR="00781F3A" w:rsidRPr="00AF7491">
        <w:rPr>
          <w:rFonts w:ascii="Times" w:hAnsi="Times" w:cs="Times"/>
          <w:b/>
          <w:bCs/>
        </w:rPr>
        <w:t xml:space="preserve">Proposal </w:t>
      </w:r>
      <w:r w:rsidR="00781F3A">
        <w:rPr>
          <w:rFonts w:ascii="Times" w:hAnsi="Times" w:cs="Times"/>
          <w:b/>
          <w:bCs/>
          <w:noProof/>
        </w:rPr>
        <w:t>6</w:t>
      </w:r>
      <w:r w:rsidR="00781F3A" w:rsidRPr="00AF7491">
        <w:rPr>
          <w:rFonts w:ascii="Times" w:hAnsi="Times" w:cs="Times"/>
          <w:b/>
          <w:bCs/>
        </w:rPr>
        <w:t xml:space="preserve">. </w:t>
      </w:r>
      <w:r w:rsidR="00781F3A">
        <w:rPr>
          <w:rFonts w:ascii="Times" w:hAnsi="Times" w:cs="Times"/>
          <w:b/>
          <w:bCs/>
          <w:szCs w:val="20"/>
        </w:rPr>
        <w:t>For</w:t>
      </w:r>
      <w:r w:rsidR="00781F3A" w:rsidRPr="0029272D">
        <w:rPr>
          <w:rFonts w:ascii="Times" w:hAnsi="Times" w:cs="Times"/>
          <w:b/>
          <w:bCs/>
          <w:szCs w:val="20"/>
        </w:rPr>
        <w:t xml:space="preserve"> </w:t>
      </w:r>
      <w:r w:rsidR="00781F3A" w:rsidRPr="002B46CE">
        <w:rPr>
          <w:rFonts w:ascii="Times" w:hAnsi="Times" w:cs="Times"/>
          <w:b/>
          <w:bCs/>
          <w:szCs w:val="20"/>
          <w:lang w:val="en-GB"/>
        </w:rPr>
        <w:t>a field in a mc-DCI</w:t>
      </w:r>
      <w:r w:rsidR="00781F3A">
        <w:rPr>
          <w:rFonts w:ascii="Times" w:hAnsi="Times" w:cs="Times"/>
          <w:b/>
          <w:bCs/>
          <w:szCs w:val="20"/>
        </w:rPr>
        <w:t xml:space="preserve">, </w:t>
      </w:r>
      <w:r w:rsidR="00781F3A" w:rsidRPr="00065FA8">
        <w:rPr>
          <w:rFonts w:ascii="Times" w:hAnsi="Times" w:cs="Times"/>
          <w:b/>
          <w:bCs/>
          <w:szCs w:val="20"/>
        </w:rPr>
        <w:t>the field size is</w:t>
      </w:r>
      <w:r w:rsidR="00781F3A" w:rsidRPr="000343C0">
        <w:rPr>
          <w:rFonts w:ascii="Times" w:hAnsi="Times" w:cs="Times"/>
          <w:b/>
          <w:bCs/>
          <w:szCs w:val="20"/>
        </w:rPr>
        <w:t xml:space="preserve"> determined </w:t>
      </w:r>
      <w:r w:rsidR="00781F3A">
        <w:rPr>
          <w:rFonts w:ascii="Times" w:hAnsi="Times" w:cs="Times"/>
          <w:b/>
          <w:bCs/>
          <w:szCs w:val="20"/>
        </w:rPr>
        <w:t xml:space="preserve">based on the </w:t>
      </w:r>
      <w:r w:rsidR="00781F3A" w:rsidRPr="000343C0">
        <w:rPr>
          <w:rFonts w:ascii="Times" w:hAnsi="Times" w:cs="Times"/>
          <w:b/>
          <w:bCs/>
          <w:szCs w:val="20"/>
        </w:rPr>
        <w:t>current active BWP combination</w:t>
      </w:r>
      <w:r w:rsidR="00781F3A">
        <w:rPr>
          <w:rFonts w:ascii="Times" w:hAnsi="Times" w:cs="Times"/>
          <w:b/>
          <w:bCs/>
          <w:szCs w:val="20"/>
        </w:rPr>
        <w:t xml:space="preserve">, and the corresponding information bits </w:t>
      </w:r>
      <w:r w:rsidR="00781F3A" w:rsidRPr="000343C0">
        <w:rPr>
          <w:rFonts w:ascii="Times" w:hAnsi="Times" w:cs="Times"/>
          <w:b/>
          <w:bCs/>
          <w:szCs w:val="20"/>
        </w:rPr>
        <w:t>are determined based on the configurations of the indicated BWP combination.</w:t>
      </w:r>
      <w:r w:rsidR="00781F3A">
        <w:rPr>
          <w:rFonts w:ascii="Times" w:hAnsi="Times" w:cs="Times"/>
          <w:b/>
          <w:bCs/>
          <w:szCs w:val="20"/>
        </w:rPr>
        <w:t xml:space="preserve"> </w:t>
      </w:r>
      <w:r w:rsidR="00781F3A" w:rsidRPr="00C005AD">
        <w:rPr>
          <w:rFonts w:ascii="Times" w:hAnsi="Times" w:cs="Times"/>
          <w:b/>
          <w:bCs/>
          <w:szCs w:val="20"/>
        </w:rPr>
        <w:t xml:space="preserve">If the total number of information bits for all fields required for </w:t>
      </w:r>
      <w:r w:rsidR="00781F3A">
        <w:rPr>
          <w:rFonts w:ascii="Times" w:hAnsi="Times" w:cs="Times"/>
          <w:b/>
          <w:bCs/>
          <w:szCs w:val="20"/>
        </w:rPr>
        <w:t xml:space="preserve">a </w:t>
      </w:r>
      <w:r w:rsidR="00781F3A" w:rsidRPr="00C005AD">
        <w:rPr>
          <w:rFonts w:ascii="Times" w:hAnsi="Times" w:cs="Times"/>
          <w:b/>
          <w:bCs/>
          <w:szCs w:val="20"/>
        </w:rPr>
        <w:t xml:space="preserve">mc-DCI scheduling a cell combination is </w:t>
      </w:r>
      <w:r w:rsidR="00781F3A">
        <w:rPr>
          <w:rFonts w:ascii="Times" w:hAnsi="Times" w:cs="Times"/>
          <w:b/>
          <w:bCs/>
          <w:szCs w:val="20"/>
        </w:rPr>
        <w:t>smaller</w:t>
      </w:r>
      <w:r w:rsidR="00781F3A" w:rsidRPr="00C005AD">
        <w:rPr>
          <w:rFonts w:ascii="Times" w:hAnsi="Times" w:cs="Times"/>
          <w:b/>
          <w:bCs/>
          <w:szCs w:val="20"/>
        </w:rPr>
        <w:t xml:space="preserve"> than the total number of information bits for </w:t>
      </w:r>
      <w:r w:rsidR="00781F3A">
        <w:rPr>
          <w:rFonts w:ascii="Times" w:hAnsi="Times" w:cs="Times"/>
          <w:b/>
          <w:bCs/>
          <w:szCs w:val="20"/>
        </w:rPr>
        <w:t xml:space="preserve">a </w:t>
      </w:r>
      <w:r w:rsidR="00781F3A" w:rsidRPr="00C005AD">
        <w:rPr>
          <w:rFonts w:ascii="Times" w:hAnsi="Times" w:cs="Times"/>
          <w:b/>
          <w:bCs/>
          <w:szCs w:val="20"/>
        </w:rPr>
        <w:t xml:space="preserve">mc-DCI scheduling another cell combination, 0 </w:t>
      </w:r>
      <w:r w:rsidR="00781F3A">
        <w:rPr>
          <w:rFonts w:ascii="Times" w:hAnsi="Times" w:cs="Times"/>
          <w:b/>
          <w:bCs/>
          <w:szCs w:val="20"/>
        </w:rPr>
        <w:t>are</w:t>
      </w:r>
      <w:r w:rsidR="00781F3A" w:rsidRPr="00C005AD">
        <w:rPr>
          <w:rFonts w:ascii="Times" w:hAnsi="Times" w:cs="Times"/>
          <w:b/>
          <w:bCs/>
          <w:szCs w:val="20"/>
        </w:rPr>
        <w:t xml:space="preserve"> padded </w:t>
      </w:r>
      <w:r w:rsidR="00781F3A">
        <w:rPr>
          <w:rFonts w:ascii="Times" w:hAnsi="Times" w:cs="Times"/>
          <w:b/>
          <w:bCs/>
          <w:szCs w:val="20"/>
        </w:rPr>
        <w:t>to</w:t>
      </w:r>
      <w:r w:rsidR="00781F3A" w:rsidRPr="00C005AD">
        <w:rPr>
          <w:rFonts w:ascii="Times" w:hAnsi="Times" w:cs="Times"/>
          <w:b/>
          <w:bCs/>
          <w:szCs w:val="20"/>
        </w:rPr>
        <w:t xml:space="preserve"> the end of the total information bits to align </w:t>
      </w:r>
      <w:r w:rsidR="00781F3A">
        <w:rPr>
          <w:rFonts w:ascii="Times" w:hAnsi="Times" w:cs="Times"/>
          <w:b/>
          <w:bCs/>
          <w:szCs w:val="20"/>
        </w:rPr>
        <w:t xml:space="preserve">to </w:t>
      </w:r>
      <w:r w:rsidR="00781F3A" w:rsidRPr="00C005AD">
        <w:rPr>
          <w:rFonts w:ascii="Times" w:hAnsi="Times" w:cs="Times"/>
          <w:b/>
          <w:bCs/>
          <w:szCs w:val="20"/>
        </w:rPr>
        <w:t xml:space="preserve">the </w:t>
      </w:r>
      <w:r w:rsidR="00781F3A">
        <w:rPr>
          <w:rFonts w:ascii="Times" w:hAnsi="Times" w:cs="Times"/>
          <w:b/>
          <w:bCs/>
          <w:szCs w:val="20"/>
        </w:rPr>
        <w:t>mc-</w:t>
      </w:r>
      <w:r w:rsidR="00781F3A" w:rsidRPr="00C005AD">
        <w:rPr>
          <w:rFonts w:ascii="Times" w:hAnsi="Times" w:cs="Times"/>
          <w:b/>
          <w:bCs/>
          <w:szCs w:val="20"/>
        </w:rPr>
        <w:t>DCI size of the other cell combination</w:t>
      </w:r>
      <w:r w:rsidR="00781F3A">
        <w:rPr>
          <w:rFonts w:ascii="Times" w:hAnsi="Times" w:cs="Times"/>
          <w:b/>
          <w:bCs/>
          <w:szCs w:val="20"/>
        </w:rPr>
        <w:t>.</w:t>
      </w:r>
      <w:r>
        <w:rPr>
          <w:rFonts w:eastAsia="宋体"/>
          <w:szCs w:val="20"/>
          <w:lang w:val="en-GB" w:eastAsia="zh-CN"/>
        </w:rPr>
        <w:fldChar w:fldCharType="end"/>
      </w:r>
    </w:p>
    <w:p w14:paraId="44AFF3DC" w14:textId="70642681"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_Ref127560495 \h </w:instrText>
      </w:r>
      <w:r>
        <w:rPr>
          <w:rFonts w:eastAsia="宋体"/>
          <w:szCs w:val="20"/>
          <w:lang w:val="en-GB" w:eastAsia="zh-CN"/>
        </w:rPr>
      </w:r>
      <w:r>
        <w:rPr>
          <w:rFonts w:eastAsia="宋体"/>
          <w:szCs w:val="20"/>
          <w:lang w:val="en-GB" w:eastAsia="zh-CN"/>
        </w:rPr>
        <w:fldChar w:fldCharType="separate"/>
      </w:r>
      <w:r w:rsidR="00781F3A" w:rsidRPr="00AF7491">
        <w:rPr>
          <w:rFonts w:ascii="Times" w:hAnsi="Times" w:cs="Times"/>
          <w:b/>
          <w:bCs/>
        </w:rPr>
        <w:t xml:space="preserve">Proposal </w:t>
      </w:r>
      <w:r w:rsidR="00781F3A">
        <w:rPr>
          <w:rFonts w:ascii="Times" w:hAnsi="Times" w:cs="Times"/>
          <w:b/>
          <w:bCs/>
          <w:noProof/>
        </w:rPr>
        <w:t>7</w:t>
      </w:r>
      <w:r w:rsidR="00781F3A" w:rsidRPr="00AF7491">
        <w:rPr>
          <w:rFonts w:ascii="Times" w:hAnsi="Times" w:cs="Times"/>
          <w:b/>
          <w:bCs/>
        </w:rPr>
        <w:t xml:space="preserve">. </w:t>
      </w:r>
      <w:r w:rsidR="00781F3A">
        <w:rPr>
          <w:rFonts w:ascii="Times" w:hAnsi="Times" w:cs="Times"/>
          <w:b/>
          <w:bCs/>
        </w:rPr>
        <w:t xml:space="preserve">Field positions of the </w:t>
      </w:r>
      <w:r w:rsidR="00781F3A">
        <w:rPr>
          <w:rFonts w:ascii="Times" w:hAnsi="Times" w:cs="Times"/>
          <w:b/>
          <w:bCs/>
          <w:szCs w:val="20"/>
        </w:rPr>
        <w:t>cell indicator and BWP indicator in a mc-DCI are fixed.</w:t>
      </w:r>
      <w:r>
        <w:rPr>
          <w:rFonts w:eastAsia="宋体"/>
          <w:szCs w:val="20"/>
          <w:lang w:val="en-GB" w:eastAsia="zh-CN"/>
        </w:rPr>
        <w:fldChar w:fldCharType="end"/>
      </w:r>
    </w:p>
    <w:p w14:paraId="67F31508" w14:textId="27329F24"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_Ref127560496 \h </w:instrText>
      </w:r>
      <w:r>
        <w:rPr>
          <w:rFonts w:eastAsia="宋体"/>
          <w:szCs w:val="20"/>
          <w:lang w:val="en-GB" w:eastAsia="zh-CN"/>
        </w:rPr>
      </w:r>
      <w:r>
        <w:rPr>
          <w:rFonts w:eastAsia="宋体"/>
          <w:szCs w:val="20"/>
          <w:lang w:val="en-GB" w:eastAsia="zh-CN"/>
        </w:rPr>
        <w:fldChar w:fldCharType="separate"/>
      </w:r>
      <w:r w:rsidR="00781F3A" w:rsidRPr="00AF7491">
        <w:rPr>
          <w:rFonts w:ascii="Times" w:hAnsi="Times" w:cs="Times"/>
          <w:b/>
          <w:bCs/>
        </w:rPr>
        <w:t xml:space="preserve">Proposal </w:t>
      </w:r>
      <w:r w:rsidR="00781F3A">
        <w:rPr>
          <w:rFonts w:ascii="Times" w:hAnsi="Times" w:cs="Times"/>
          <w:b/>
          <w:bCs/>
          <w:noProof/>
        </w:rPr>
        <w:t>8</w:t>
      </w:r>
      <w:r w:rsidR="00781F3A" w:rsidRPr="00AF7491">
        <w:rPr>
          <w:rFonts w:ascii="Times" w:hAnsi="Times" w:cs="Times"/>
          <w:b/>
          <w:bCs/>
        </w:rPr>
        <w:t xml:space="preserve">. </w:t>
      </w:r>
      <w:r w:rsidR="00781F3A">
        <w:rPr>
          <w:rFonts w:ascii="Times" w:hAnsi="Times" w:cs="Times"/>
          <w:b/>
          <w:bCs/>
          <w:szCs w:val="20"/>
        </w:rPr>
        <w:t>If a mc-DCI triggers BWP switching, its size is the same as the mc-DCI scheduling the current active BWP combination(s)</w:t>
      </w:r>
      <w:r w:rsidR="00781F3A" w:rsidRPr="00AF7491">
        <w:rPr>
          <w:rFonts w:ascii="Times" w:hAnsi="Times" w:cs="Times"/>
          <w:b/>
          <w:bCs/>
          <w:szCs w:val="20"/>
        </w:rPr>
        <w:t>.</w:t>
      </w:r>
      <w:r>
        <w:rPr>
          <w:rFonts w:eastAsia="宋体"/>
          <w:szCs w:val="20"/>
          <w:lang w:val="en-GB" w:eastAsia="zh-CN"/>
        </w:rPr>
        <w:fldChar w:fldCharType="end"/>
      </w:r>
    </w:p>
    <w:p w14:paraId="45D559A2" w14:textId="338B69E6"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_Ref127560497 \h </w:instrText>
      </w:r>
      <w:r>
        <w:rPr>
          <w:rFonts w:eastAsia="宋体"/>
          <w:szCs w:val="20"/>
          <w:lang w:val="en-GB" w:eastAsia="zh-CN"/>
        </w:rPr>
      </w:r>
      <w:r>
        <w:rPr>
          <w:rFonts w:eastAsia="宋体"/>
          <w:szCs w:val="20"/>
          <w:lang w:val="en-GB" w:eastAsia="zh-CN"/>
        </w:rPr>
        <w:fldChar w:fldCharType="separate"/>
      </w:r>
      <w:r w:rsidR="00781F3A" w:rsidRPr="00AF7491">
        <w:rPr>
          <w:rFonts w:ascii="Times" w:hAnsi="Times" w:cs="Times"/>
          <w:b/>
          <w:bCs/>
        </w:rPr>
        <w:t xml:space="preserve">Proposal </w:t>
      </w:r>
      <w:r w:rsidR="00781F3A">
        <w:rPr>
          <w:rFonts w:ascii="Times" w:hAnsi="Times" w:cs="Times"/>
          <w:b/>
          <w:bCs/>
          <w:noProof/>
        </w:rPr>
        <w:t>9</w:t>
      </w:r>
      <w:r w:rsidR="00781F3A" w:rsidRPr="00AF7491">
        <w:rPr>
          <w:rFonts w:ascii="Times" w:hAnsi="Times" w:cs="Times"/>
          <w:b/>
          <w:bCs/>
        </w:rPr>
        <w:t xml:space="preserve">. </w:t>
      </w:r>
      <w:r w:rsidR="00781F3A">
        <w:rPr>
          <w:rFonts w:ascii="Times" w:hAnsi="Times" w:cs="Times"/>
          <w:b/>
          <w:bCs/>
          <w:szCs w:val="20"/>
        </w:rPr>
        <w:t>For</w:t>
      </w:r>
      <w:r w:rsidR="00781F3A" w:rsidRPr="0029272D">
        <w:rPr>
          <w:rFonts w:ascii="Times" w:hAnsi="Times" w:cs="Times"/>
          <w:b/>
          <w:bCs/>
          <w:szCs w:val="20"/>
        </w:rPr>
        <w:t xml:space="preserve"> interpreting a field in </w:t>
      </w:r>
      <w:r w:rsidR="00781F3A">
        <w:rPr>
          <w:rFonts w:ascii="Times" w:hAnsi="Times" w:cs="Times"/>
          <w:b/>
          <w:bCs/>
          <w:szCs w:val="20"/>
        </w:rPr>
        <w:t xml:space="preserve">mc-DCI </w:t>
      </w:r>
      <w:r w:rsidR="00781F3A" w:rsidRPr="0029272D">
        <w:rPr>
          <w:rFonts w:ascii="Times" w:hAnsi="Times" w:cs="Times"/>
          <w:b/>
          <w:bCs/>
          <w:szCs w:val="20"/>
        </w:rPr>
        <w:t>triggering BWP switching</w:t>
      </w:r>
      <w:r w:rsidR="00781F3A">
        <w:rPr>
          <w:rFonts w:ascii="Times" w:hAnsi="Times" w:cs="Times"/>
          <w:b/>
          <w:bCs/>
          <w:szCs w:val="20"/>
        </w:rPr>
        <w:t xml:space="preserve">, </w:t>
      </w:r>
      <w:r w:rsidR="00781F3A" w:rsidRPr="00065FA8">
        <w:rPr>
          <w:rFonts w:ascii="Times" w:hAnsi="Times" w:cs="Times"/>
          <w:b/>
          <w:bCs/>
          <w:szCs w:val="20"/>
        </w:rPr>
        <w:t xml:space="preserve">the field size is </w:t>
      </w:r>
      <w:r w:rsidR="00781F3A">
        <w:rPr>
          <w:rFonts w:ascii="Times" w:hAnsi="Times" w:cs="Times"/>
          <w:b/>
          <w:bCs/>
          <w:szCs w:val="20"/>
        </w:rPr>
        <w:t xml:space="preserve">the </w:t>
      </w:r>
      <w:r w:rsidR="00781F3A" w:rsidRPr="00065FA8">
        <w:rPr>
          <w:rFonts w:ascii="Times" w:hAnsi="Times" w:cs="Times"/>
          <w:b/>
          <w:bCs/>
          <w:szCs w:val="20"/>
        </w:rPr>
        <w:t xml:space="preserve">same as that of the mc-DCI scheduling the active </w:t>
      </w:r>
      <w:r w:rsidR="00781F3A">
        <w:rPr>
          <w:rFonts w:ascii="Times" w:hAnsi="Times" w:cs="Times"/>
          <w:b/>
          <w:bCs/>
          <w:szCs w:val="20"/>
        </w:rPr>
        <w:t>BWP</w:t>
      </w:r>
      <w:r w:rsidR="00781F3A" w:rsidRPr="00065FA8">
        <w:rPr>
          <w:rFonts w:ascii="Times" w:hAnsi="Times" w:cs="Times"/>
          <w:b/>
          <w:bCs/>
          <w:szCs w:val="20"/>
        </w:rPr>
        <w:t xml:space="preserve"> combination</w:t>
      </w:r>
      <w:r w:rsidR="00781F3A">
        <w:rPr>
          <w:rFonts w:ascii="Times" w:hAnsi="Times" w:cs="Times"/>
          <w:b/>
          <w:bCs/>
          <w:szCs w:val="20"/>
        </w:rPr>
        <w:t>(s)</w:t>
      </w:r>
      <w:r w:rsidR="00781F3A" w:rsidRPr="00065FA8">
        <w:rPr>
          <w:rFonts w:ascii="Times" w:hAnsi="Times" w:cs="Times"/>
          <w:b/>
          <w:bCs/>
          <w:szCs w:val="20"/>
        </w:rPr>
        <w:t xml:space="preserve">, furthermore, the information bits in the field </w:t>
      </w:r>
      <w:r w:rsidR="00781F3A">
        <w:rPr>
          <w:rFonts w:ascii="Times" w:hAnsi="Times" w:cs="Times"/>
          <w:b/>
          <w:bCs/>
          <w:szCs w:val="20"/>
        </w:rPr>
        <w:t>are</w:t>
      </w:r>
      <w:r w:rsidR="00781F3A" w:rsidRPr="00065FA8">
        <w:rPr>
          <w:rFonts w:ascii="Times" w:hAnsi="Times" w:cs="Times"/>
          <w:b/>
          <w:bCs/>
          <w:szCs w:val="20"/>
        </w:rPr>
        <w:t xml:space="preserve"> determined based on the configuration</w:t>
      </w:r>
      <w:r w:rsidR="00781F3A">
        <w:rPr>
          <w:rFonts w:ascii="Times" w:hAnsi="Times" w:cs="Times"/>
          <w:b/>
          <w:bCs/>
          <w:szCs w:val="20"/>
        </w:rPr>
        <w:t>s</w:t>
      </w:r>
      <w:r w:rsidR="00781F3A" w:rsidRPr="00065FA8">
        <w:rPr>
          <w:rFonts w:ascii="Times" w:hAnsi="Times" w:cs="Times"/>
          <w:b/>
          <w:bCs/>
          <w:szCs w:val="20"/>
        </w:rPr>
        <w:t xml:space="preserve"> of the indicated BWP combination</w:t>
      </w:r>
      <w:r w:rsidR="00781F3A">
        <w:rPr>
          <w:rFonts w:ascii="Times" w:hAnsi="Times" w:cs="Times"/>
          <w:b/>
          <w:bCs/>
          <w:szCs w:val="20"/>
        </w:rPr>
        <w:t>.</w:t>
      </w:r>
      <w:r>
        <w:rPr>
          <w:rFonts w:eastAsia="宋体"/>
          <w:szCs w:val="20"/>
          <w:lang w:val="en-GB" w:eastAsia="zh-CN"/>
        </w:rPr>
        <w:fldChar w:fldCharType="end"/>
      </w:r>
    </w:p>
    <w:p w14:paraId="3A9B81F4" w14:textId="1DCC02CF"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_Ref118731116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10</w:t>
      </w:r>
      <w:r w:rsidR="00781F3A" w:rsidRPr="000E2C0D">
        <w:rPr>
          <w:b/>
          <w:bCs/>
        </w:rPr>
        <w:t xml:space="preserve">. </w:t>
      </w:r>
      <w:r w:rsidR="00781F3A">
        <w:rPr>
          <w:rFonts w:eastAsiaTheme="minorEastAsia"/>
          <w:b/>
          <w:bCs/>
          <w:lang w:eastAsia="zh-CN"/>
        </w:rPr>
        <w:t>From the perspective of the reference cell, mc-DCI and sc-DCI formats (if configured) should be assigned with the same n_CI value, and they should be configured in different SSs</w:t>
      </w:r>
      <w:r w:rsidR="00781F3A" w:rsidRPr="000E2C0D">
        <w:rPr>
          <w:rFonts w:eastAsiaTheme="minorEastAsia"/>
          <w:b/>
          <w:bCs/>
          <w:lang w:eastAsia="zh-CN"/>
        </w:rPr>
        <w:t>.</w:t>
      </w:r>
      <w:r>
        <w:rPr>
          <w:rFonts w:eastAsia="宋体"/>
          <w:szCs w:val="20"/>
          <w:lang w:val="en-GB" w:eastAsia="zh-CN"/>
        </w:rPr>
        <w:fldChar w:fldCharType="end"/>
      </w:r>
    </w:p>
    <w:p w14:paraId="62609426" w14:textId="140196E2"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_Ref118731119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11</w:t>
      </w:r>
      <w:r w:rsidR="00781F3A" w:rsidRPr="000E2C0D">
        <w:rPr>
          <w:b/>
          <w:bCs/>
        </w:rPr>
        <w:t xml:space="preserve">. </w:t>
      </w:r>
      <w:r w:rsidR="00781F3A">
        <w:rPr>
          <w:rFonts w:eastAsiaTheme="minorEastAsia"/>
          <w:b/>
          <w:bCs/>
          <w:lang w:eastAsia="zh-CN"/>
        </w:rPr>
        <w:t>From the perspective of the reference cell of a cell set, a mc-DCI scheduling the cell set is treated as a unicast DCI for the reference cell</w:t>
      </w:r>
      <w:r w:rsidR="00781F3A" w:rsidRPr="000E2C0D">
        <w:rPr>
          <w:rFonts w:eastAsiaTheme="minorEastAsia"/>
          <w:b/>
          <w:bCs/>
          <w:lang w:eastAsia="zh-CN"/>
        </w:rPr>
        <w:t>.</w:t>
      </w:r>
      <w:r>
        <w:rPr>
          <w:rFonts w:eastAsia="宋体"/>
          <w:szCs w:val="20"/>
          <w:lang w:val="en-GB" w:eastAsia="zh-CN"/>
        </w:rPr>
        <w:fldChar w:fldCharType="end"/>
      </w:r>
    </w:p>
    <w:p w14:paraId="2A512AF5" w14:textId="4577F727"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_Ref127560504 \h </w:instrText>
      </w:r>
      <w:r>
        <w:rPr>
          <w:rFonts w:eastAsia="宋体"/>
          <w:szCs w:val="20"/>
          <w:lang w:val="en-GB" w:eastAsia="zh-CN"/>
        </w:rPr>
      </w:r>
      <w:r>
        <w:rPr>
          <w:rFonts w:eastAsia="宋体"/>
          <w:szCs w:val="20"/>
          <w:lang w:val="en-GB" w:eastAsia="zh-CN"/>
        </w:rPr>
        <w:fldChar w:fldCharType="separate"/>
      </w:r>
      <w:r w:rsidR="00781F3A" w:rsidRPr="00F919AA">
        <w:rPr>
          <w:b/>
          <w:bCs/>
        </w:rPr>
        <w:t xml:space="preserve">Proposal </w:t>
      </w:r>
      <w:r w:rsidR="00781F3A">
        <w:rPr>
          <w:b/>
          <w:bCs/>
          <w:noProof/>
        </w:rPr>
        <w:t>12</w:t>
      </w:r>
      <w:r w:rsidR="00781F3A" w:rsidRPr="00F919AA">
        <w:rPr>
          <w:b/>
          <w:bCs/>
        </w:rPr>
        <w:t xml:space="preserve">. </w:t>
      </w:r>
      <w:r w:rsidR="00781F3A" w:rsidRPr="00F919AA">
        <w:rPr>
          <w:rFonts w:eastAsiaTheme="minorEastAsia"/>
          <w:b/>
          <w:bCs/>
          <w:lang w:eastAsia="zh-CN"/>
        </w:rPr>
        <w:t xml:space="preserve">For a set of cells </w:t>
      </w:r>
      <w:r w:rsidR="00781F3A">
        <w:rPr>
          <w:rFonts w:eastAsiaTheme="minorEastAsia"/>
          <w:b/>
          <w:bCs/>
          <w:lang w:eastAsia="zh-CN"/>
        </w:rPr>
        <w:t>that</w:t>
      </w:r>
      <w:r w:rsidR="00781F3A" w:rsidRPr="00F919AA">
        <w:rPr>
          <w:rFonts w:eastAsiaTheme="minorEastAsia"/>
          <w:b/>
          <w:bCs/>
          <w:lang w:eastAsia="zh-CN"/>
        </w:rPr>
        <w:t xml:space="preserve"> is configured for multi-cell scheduling, the co-scheduled cells are indicated by an indicator in DCI format 0_X/1_X which points to one row of a table defining combinations of co-scheduled cells for the set of cells.</w:t>
      </w:r>
      <w:r>
        <w:rPr>
          <w:rFonts w:eastAsia="宋体"/>
          <w:szCs w:val="20"/>
          <w:lang w:val="en-GB" w:eastAsia="zh-CN"/>
        </w:rPr>
        <w:fldChar w:fldCharType="end"/>
      </w:r>
    </w:p>
    <w:p w14:paraId="515650A4" w14:textId="08D985E6"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_Ref118731105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13</w:t>
      </w:r>
      <w:r w:rsidR="00781F3A" w:rsidRPr="000E2C0D">
        <w:rPr>
          <w:b/>
          <w:bCs/>
        </w:rPr>
        <w:t xml:space="preserve">. </w:t>
      </w:r>
      <w:r w:rsidR="00781F3A">
        <w:rPr>
          <w:rFonts w:eastAsiaTheme="minorEastAsia"/>
          <w:b/>
          <w:bCs/>
          <w:lang w:eastAsia="zh-CN"/>
        </w:rPr>
        <w:t xml:space="preserve">If a co-scheduled cell becomes inactive or dormant, gNB is still allowed to indicate a cell combination including that cell in </w:t>
      </w:r>
      <w:r w:rsidR="00781F3A" w:rsidRPr="000C1459">
        <w:rPr>
          <w:rFonts w:eastAsiaTheme="minorEastAsia"/>
          <w:b/>
          <w:bCs/>
          <w:lang w:eastAsia="zh-CN"/>
        </w:rPr>
        <w:t>DCI format 0_X/1_X</w:t>
      </w:r>
      <w:r w:rsidR="00781F3A">
        <w:rPr>
          <w:rFonts w:eastAsiaTheme="minorEastAsia"/>
          <w:b/>
          <w:bCs/>
          <w:lang w:eastAsia="zh-CN"/>
        </w:rPr>
        <w:t>, UE simply ignores the scheduling information for the inactive/dormant cell</w:t>
      </w:r>
      <w:r w:rsidR="00781F3A" w:rsidRPr="000E2C0D">
        <w:rPr>
          <w:rFonts w:eastAsiaTheme="minorEastAsia"/>
          <w:b/>
          <w:bCs/>
          <w:lang w:eastAsia="zh-CN"/>
        </w:rPr>
        <w:t>.</w:t>
      </w:r>
      <w:r>
        <w:rPr>
          <w:rFonts w:eastAsia="宋体"/>
          <w:szCs w:val="20"/>
          <w:lang w:val="en-GB" w:eastAsia="zh-CN"/>
        </w:rPr>
        <w:fldChar w:fldCharType="end"/>
      </w:r>
    </w:p>
    <w:p w14:paraId="4FA09689" w14:textId="4BE428DF"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_Ref127560506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14</w:t>
      </w:r>
      <w:r w:rsidR="00781F3A" w:rsidRPr="000E2C0D">
        <w:rPr>
          <w:b/>
          <w:bCs/>
        </w:rPr>
        <w:t xml:space="preserve">. </w:t>
      </w:r>
      <w:r w:rsidR="00781F3A">
        <w:rPr>
          <w:rFonts w:eastAsiaTheme="minorEastAsia"/>
          <w:b/>
          <w:bCs/>
          <w:lang w:eastAsia="zh-CN"/>
        </w:rPr>
        <w:t>If a co-scheduled cell becomes inactive, the active BWP is assumed to be the first active BWP for that cell when determining the mc-DCI size and field size</w:t>
      </w:r>
      <w:r w:rsidR="00781F3A" w:rsidRPr="000E2C0D">
        <w:rPr>
          <w:rFonts w:eastAsiaTheme="minorEastAsia"/>
          <w:b/>
          <w:bCs/>
          <w:lang w:eastAsia="zh-CN"/>
        </w:rPr>
        <w:t>.</w:t>
      </w:r>
      <w:r>
        <w:rPr>
          <w:rFonts w:eastAsia="宋体"/>
          <w:szCs w:val="20"/>
          <w:lang w:val="en-GB" w:eastAsia="zh-CN"/>
        </w:rPr>
        <w:fldChar w:fldCharType="end"/>
      </w:r>
    </w:p>
    <w:p w14:paraId="6BFF0CFE" w14:textId="7DD00A99"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_Ref127560508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15</w:t>
      </w:r>
      <w:r w:rsidR="00781F3A" w:rsidRPr="000E2C0D">
        <w:rPr>
          <w:b/>
          <w:bCs/>
        </w:rPr>
        <w:t>.</w:t>
      </w:r>
      <w:r w:rsidR="00781F3A" w:rsidRPr="00427EB3">
        <w:t xml:space="preserve"> </w:t>
      </w:r>
      <w:r w:rsidR="00781F3A" w:rsidRPr="00427EB3">
        <w:rPr>
          <w:b/>
          <w:bCs/>
        </w:rPr>
        <w:t>The size of the SUL/UL indicator in mc-DCI can be configured according to the deployment</w:t>
      </w:r>
      <w:r w:rsidR="00781F3A" w:rsidRPr="000E2C0D">
        <w:rPr>
          <w:rFonts w:eastAsiaTheme="minorEastAsia"/>
          <w:b/>
          <w:bCs/>
          <w:lang w:eastAsia="zh-CN"/>
        </w:rPr>
        <w:t>.</w:t>
      </w:r>
      <w:r>
        <w:rPr>
          <w:rFonts w:eastAsia="宋体"/>
          <w:szCs w:val="20"/>
          <w:lang w:val="en-GB" w:eastAsia="zh-CN"/>
        </w:rPr>
        <w:fldChar w:fldCharType="end"/>
      </w:r>
    </w:p>
    <w:p w14:paraId="192038FD" w14:textId="7EC1F9F1"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_Ref127560509 \h </w:instrText>
      </w:r>
      <w:r>
        <w:rPr>
          <w:rFonts w:eastAsia="宋体"/>
          <w:szCs w:val="20"/>
          <w:lang w:val="en-GB" w:eastAsia="zh-CN"/>
        </w:rPr>
      </w:r>
      <w:r>
        <w:rPr>
          <w:rFonts w:eastAsia="宋体"/>
          <w:szCs w:val="20"/>
          <w:lang w:val="en-GB" w:eastAsia="zh-CN"/>
        </w:rPr>
        <w:fldChar w:fldCharType="separate"/>
      </w:r>
      <w:r w:rsidR="00781F3A" w:rsidRPr="00A57483">
        <w:rPr>
          <w:b/>
          <w:bCs/>
        </w:rPr>
        <w:t xml:space="preserve">Proposal </w:t>
      </w:r>
      <w:r w:rsidR="00781F3A">
        <w:rPr>
          <w:b/>
          <w:bCs/>
          <w:noProof/>
        </w:rPr>
        <w:t>16</w:t>
      </w:r>
      <w:r w:rsidR="00781F3A" w:rsidRPr="00A57483">
        <w:rPr>
          <w:b/>
          <w:bCs/>
        </w:rPr>
        <w:t xml:space="preserve">. </w:t>
      </w:r>
      <w:r w:rsidR="00781F3A" w:rsidRPr="00A57483">
        <w:rPr>
          <w:rFonts w:eastAsiaTheme="minorEastAsia"/>
          <w:b/>
          <w:lang w:val="en-GB" w:eastAsia="zh-CN"/>
        </w:rPr>
        <w:t xml:space="preserve">Mc-DCI format includes 1-bit DCI format indicator to indicate whether it is </w:t>
      </w:r>
      <w:r w:rsidR="00781F3A" w:rsidRPr="00A57483">
        <w:rPr>
          <w:rFonts w:eastAsiaTheme="minorEastAsia" w:hint="eastAsia"/>
          <w:b/>
          <w:lang w:val="en-GB" w:eastAsia="zh-CN"/>
        </w:rPr>
        <w:t>D</w:t>
      </w:r>
      <w:r w:rsidR="00781F3A" w:rsidRPr="00A57483">
        <w:rPr>
          <w:rFonts w:eastAsiaTheme="minorEastAsia"/>
          <w:b/>
          <w:lang w:val="en-GB" w:eastAsia="zh-CN"/>
        </w:rPr>
        <w:t>CI format 0_X or DCI format 1_X</w:t>
      </w:r>
      <w:r w:rsidR="00781F3A" w:rsidRPr="00A57483">
        <w:rPr>
          <w:rFonts w:eastAsiaTheme="minorEastAsia"/>
          <w:b/>
          <w:bCs/>
          <w:lang w:eastAsia="zh-CN"/>
        </w:rPr>
        <w:t>.</w:t>
      </w:r>
      <w:r>
        <w:rPr>
          <w:rFonts w:eastAsia="宋体"/>
          <w:szCs w:val="20"/>
          <w:lang w:val="en-GB" w:eastAsia="zh-CN"/>
        </w:rPr>
        <w:fldChar w:fldCharType="end"/>
      </w:r>
    </w:p>
    <w:p w14:paraId="08704295" w14:textId="149BCEDD" w:rsidR="00675B16" w:rsidRDefault="00675B16"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_Ref127562966 \h </w:instrText>
      </w:r>
      <w:r>
        <w:rPr>
          <w:rFonts w:eastAsia="宋体"/>
          <w:szCs w:val="20"/>
          <w:lang w:val="en-GB" w:eastAsia="zh-CN"/>
        </w:rPr>
      </w:r>
      <w:r>
        <w:rPr>
          <w:rFonts w:eastAsia="宋体"/>
          <w:szCs w:val="20"/>
          <w:lang w:val="en-GB" w:eastAsia="zh-CN"/>
        </w:rPr>
        <w:fldChar w:fldCharType="separate"/>
      </w:r>
      <w:r w:rsidR="00781F3A" w:rsidRPr="00A91D80">
        <w:rPr>
          <w:rFonts w:eastAsiaTheme="minorEastAsia" w:cs="Times"/>
          <w:b/>
          <w:bCs/>
          <w:lang w:eastAsia="zh-CN"/>
        </w:rPr>
        <w:t>Prop</w:t>
      </w:r>
      <w:r w:rsidR="00781F3A" w:rsidRPr="0025208E">
        <w:rPr>
          <w:rFonts w:eastAsiaTheme="minorEastAsia" w:cs="Times"/>
          <w:b/>
          <w:bCs/>
          <w:lang w:eastAsia="zh-CN"/>
        </w:rPr>
        <w:t xml:space="preserve">osal </w:t>
      </w:r>
      <w:r w:rsidR="00781F3A">
        <w:rPr>
          <w:rFonts w:eastAsiaTheme="minorEastAsia" w:cs="Times"/>
          <w:b/>
          <w:bCs/>
          <w:noProof/>
          <w:lang w:eastAsia="zh-CN"/>
        </w:rPr>
        <w:t>17</w:t>
      </w:r>
      <w:r w:rsidR="00781F3A" w:rsidRPr="0025208E">
        <w:rPr>
          <w:rFonts w:eastAsiaTheme="minorEastAsia" w:cs="Times"/>
          <w:b/>
          <w:bCs/>
          <w:lang w:eastAsia="zh-CN"/>
        </w:rPr>
        <w:t xml:space="preserve">. </w:t>
      </w:r>
      <w:r w:rsidR="00781F3A">
        <w:rPr>
          <w:rFonts w:eastAsiaTheme="minorEastAsia" w:cs="Times"/>
          <w:b/>
          <w:bCs/>
          <w:lang w:eastAsia="zh-CN"/>
        </w:rPr>
        <w:t xml:space="preserve">For Type0 FDRA, </w:t>
      </w:r>
      <w:r w:rsidR="00781F3A">
        <w:rPr>
          <w:rFonts w:eastAsiaTheme="minorEastAsia" w:cs="Times" w:hint="eastAsia"/>
          <w:b/>
          <w:bCs/>
          <w:lang w:eastAsia="zh-CN"/>
        </w:rPr>
        <w:t>the</w:t>
      </w:r>
      <w:r w:rsidR="00781F3A">
        <w:rPr>
          <w:rFonts w:eastAsiaTheme="minorEastAsia" w:cs="Times"/>
          <w:b/>
          <w:bCs/>
          <w:lang w:eastAsia="zh-CN"/>
        </w:rPr>
        <w:t xml:space="preserve"> following options for determining RBG size</w:t>
      </w:r>
      <w:r w:rsidR="00781F3A">
        <w:rPr>
          <w:rFonts w:eastAsiaTheme="minorEastAsia" w:cs="Times"/>
          <w:b/>
          <w:bCs/>
          <w:lang w:eastAsia="zh-CN"/>
        </w:rPr>
        <w:br/>
        <w:t xml:space="preserve">-  Option1. The RBG size for all co-scheduled cells in a set of cell is </w:t>
      </w:r>
      <w:r w:rsidR="00781F3A" w:rsidRPr="00286E43">
        <w:rPr>
          <w:rFonts w:eastAsiaTheme="minorEastAsia" w:cs="Times"/>
          <w:b/>
          <w:bCs/>
          <w:lang w:eastAsia="zh-CN"/>
        </w:rPr>
        <w:t xml:space="preserve">determined based on the maximum total number of RBs of </w:t>
      </w:r>
      <w:r w:rsidR="00781F3A">
        <w:rPr>
          <w:rFonts w:eastAsiaTheme="minorEastAsia" w:cs="Times"/>
          <w:b/>
          <w:bCs/>
          <w:lang w:eastAsia="zh-CN"/>
        </w:rPr>
        <w:t xml:space="preserve">the </w:t>
      </w:r>
      <w:r w:rsidR="00781F3A" w:rsidRPr="00286E43">
        <w:rPr>
          <w:rFonts w:eastAsiaTheme="minorEastAsia" w:cs="Times"/>
          <w:b/>
          <w:bCs/>
          <w:lang w:eastAsia="zh-CN"/>
        </w:rPr>
        <w:t>active BWP for all cell combinations</w:t>
      </w:r>
      <w:r w:rsidR="00781F3A">
        <w:rPr>
          <w:rFonts w:eastAsiaTheme="minorEastAsia" w:cs="Times"/>
          <w:b/>
          <w:bCs/>
          <w:lang w:eastAsia="zh-CN"/>
        </w:rPr>
        <w:t>.</w:t>
      </w:r>
      <w:r w:rsidR="00781F3A">
        <w:rPr>
          <w:rFonts w:eastAsiaTheme="minorEastAsia" w:cs="Times"/>
          <w:b/>
          <w:bCs/>
          <w:lang w:eastAsia="zh-CN"/>
        </w:rPr>
        <w:br/>
      </w:r>
      <w:r w:rsidR="00781F3A">
        <w:rPr>
          <w:rFonts w:eastAsiaTheme="minorEastAsia" w:cs="Times"/>
          <w:b/>
          <w:bCs/>
          <w:lang w:eastAsia="zh-CN"/>
        </w:rPr>
        <w:t xml:space="preserve">-  </w:t>
      </w:r>
      <w:r w:rsidR="00781F3A">
        <w:rPr>
          <w:rFonts w:eastAsiaTheme="minorEastAsia" w:cs="Times"/>
          <w:b/>
          <w:bCs/>
          <w:lang w:eastAsia="zh-CN"/>
        </w:rPr>
        <w:t xml:space="preserve">Option2. The RBG size for a </w:t>
      </w:r>
      <w:r w:rsidR="00781F3A">
        <w:rPr>
          <w:rFonts w:eastAsiaTheme="minorEastAsia"/>
          <w:b/>
          <w:lang w:eastAsia="zh-CN"/>
        </w:rPr>
        <w:t>co-scheduled cell</w:t>
      </w:r>
      <w:r w:rsidR="00781F3A">
        <w:rPr>
          <w:rFonts w:eastAsiaTheme="minorEastAsia" w:cs="Times"/>
          <w:b/>
          <w:bCs/>
          <w:lang w:eastAsia="zh-CN"/>
        </w:rPr>
        <w:t xml:space="preserve"> i</w:t>
      </w:r>
      <w:r w:rsidR="00781F3A" w:rsidRPr="00E34872">
        <w:rPr>
          <w:rFonts w:eastAsiaTheme="minorEastAsia" w:hint="eastAsia"/>
          <w:b/>
          <w:lang w:eastAsia="zh-CN"/>
        </w:rPr>
        <w:t>s</w:t>
      </w:r>
      <w:r w:rsidR="00781F3A" w:rsidRPr="00E34872">
        <w:rPr>
          <w:rFonts w:eastAsiaTheme="minorEastAsia"/>
          <w:b/>
          <w:lang w:eastAsia="zh-CN"/>
        </w:rPr>
        <w:t xml:space="preserve"> determined </w:t>
      </w:r>
      <w:r w:rsidR="00781F3A">
        <w:rPr>
          <w:rFonts w:eastAsiaTheme="minorEastAsia"/>
          <w:b/>
          <w:lang w:eastAsia="zh-CN"/>
        </w:rPr>
        <w:t>based on the number of RB of the active BWP of the co-scheduled cell</w:t>
      </w:r>
      <w:r w:rsidR="00781F3A">
        <w:rPr>
          <w:rFonts w:eastAsiaTheme="minorEastAsia" w:cs="Times"/>
          <w:b/>
          <w:bCs/>
          <w:lang w:eastAsia="zh-CN"/>
        </w:rPr>
        <w:t>, and times a scaling factor K.</w:t>
      </w:r>
      <w:r>
        <w:rPr>
          <w:rFonts w:eastAsia="宋体"/>
          <w:szCs w:val="20"/>
          <w:lang w:val="en-GB" w:eastAsia="zh-CN"/>
        </w:rPr>
        <w:fldChar w:fldCharType="end"/>
      </w:r>
    </w:p>
    <w:p w14:paraId="65164094" w14:textId="1ED920C2"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_Ref127560512 \h </w:instrText>
      </w:r>
      <w:r>
        <w:rPr>
          <w:rFonts w:eastAsia="宋体"/>
          <w:szCs w:val="20"/>
          <w:lang w:val="en-GB" w:eastAsia="zh-CN"/>
        </w:rPr>
      </w:r>
      <w:r>
        <w:rPr>
          <w:rFonts w:eastAsia="宋体"/>
          <w:szCs w:val="20"/>
          <w:lang w:val="en-GB" w:eastAsia="zh-CN"/>
        </w:rPr>
        <w:fldChar w:fldCharType="separate"/>
      </w:r>
      <w:r w:rsidR="00781F3A" w:rsidRPr="00A91D80">
        <w:rPr>
          <w:rFonts w:eastAsiaTheme="minorEastAsia" w:cs="Times"/>
          <w:b/>
          <w:bCs/>
          <w:lang w:eastAsia="zh-CN"/>
        </w:rPr>
        <w:t>Prop</w:t>
      </w:r>
      <w:r w:rsidR="00781F3A" w:rsidRPr="0025208E">
        <w:rPr>
          <w:rFonts w:eastAsiaTheme="minorEastAsia" w:cs="Times"/>
          <w:b/>
          <w:bCs/>
          <w:lang w:eastAsia="zh-CN"/>
        </w:rPr>
        <w:t xml:space="preserve">osal </w:t>
      </w:r>
      <w:r w:rsidR="00781F3A">
        <w:rPr>
          <w:rFonts w:eastAsiaTheme="minorEastAsia" w:cs="Times"/>
          <w:b/>
          <w:bCs/>
          <w:noProof/>
          <w:lang w:eastAsia="zh-CN"/>
        </w:rPr>
        <w:t>18</w:t>
      </w:r>
      <w:r w:rsidR="00781F3A" w:rsidRPr="0025208E">
        <w:rPr>
          <w:rFonts w:eastAsiaTheme="minorEastAsia" w:cs="Times"/>
          <w:b/>
          <w:bCs/>
          <w:lang w:eastAsia="zh-CN"/>
        </w:rPr>
        <w:t xml:space="preserve">. </w:t>
      </w:r>
      <w:r w:rsidR="00781F3A">
        <w:rPr>
          <w:rFonts w:eastAsiaTheme="minorEastAsia" w:cs="Times"/>
          <w:b/>
          <w:bCs/>
          <w:lang w:eastAsia="zh-CN"/>
        </w:rPr>
        <w:t xml:space="preserve">For Type1 FDRA, </w:t>
      </w:r>
      <w:r w:rsidR="00781F3A" w:rsidRPr="00E34872">
        <w:rPr>
          <w:rFonts w:ascii="Times" w:hAnsi="Times" w:cs="Times"/>
          <w:b/>
          <w:color w:val="000000"/>
          <w:sz w:val="21"/>
          <w:lang w:eastAsia="ja-JP"/>
        </w:rPr>
        <w:t>RBG-based RIV for RA type 1</w:t>
      </w:r>
      <w:r w:rsidR="00781F3A">
        <w:rPr>
          <w:rFonts w:ascii="Times" w:hAnsi="Times" w:cs="Times"/>
          <w:b/>
          <w:color w:val="000000"/>
          <w:sz w:val="21"/>
          <w:lang w:eastAsia="ja-JP"/>
        </w:rPr>
        <w:t xml:space="preserve"> is configurable, and the RBG size can be 2,4,8,16,32,64</w:t>
      </w:r>
      <w:r w:rsidR="00781F3A">
        <w:rPr>
          <w:b/>
          <w:bCs/>
        </w:rPr>
        <w:t>.</w:t>
      </w:r>
      <w:r>
        <w:rPr>
          <w:rFonts w:eastAsia="宋体"/>
          <w:szCs w:val="20"/>
          <w:lang w:val="en-GB" w:eastAsia="zh-CN"/>
        </w:rPr>
        <w:fldChar w:fldCharType="end"/>
      </w:r>
    </w:p>
    <w:p w14:paraId="38491855" w14:textId="7BB935D0"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_Ref118731132 \h </w:instrText>
      </w:r>
      <w:r>
        <w:rPr>
          <w:rFonts w:eastAsia="宋体"/>
          <w:szCs w:val="20"/>
          <w:lang w:val="en-GB" w:eastAsia="zh-CN"/>
        </w:rPr>
      </w:r>
      <w:r>
        <w:rPr>
          <w:rFonts w:eastAsia="宋体"/>
          <w:szCs w:val="20"/>
          <w:lang w:val="en-GB" w:eastAsia="zh-CN"/>
        </w:rPr>
        <w:fldChar w:fldCharType="separate"/>
      </w:r>
      <w:r w:rsidR="00781F3A" w:rsidRPr="00012354">
        <w:rPr>
          <w:b/>
          <w:bCs/>
        </w:rPr>
        <w:t xml:space="preserve">Proposal </w:t>
      </w:r>
      <w:r w:rsidR="00781F3A">
        <w:rPr>
          <w:b/>
          <w:bCs/>
          <w:noProof/>
        </w:rPr>
        <w:t>19</w:t>
      </w:r>
      <w:r w:rsidR="00781F3A">
        <w:rPr>
          <w:b/>
          <w:bCs/>
        </w:rPr>
        <w:t>.</w:t>
      </w:r>
      <w:r w:rsidR="00781F3A" w:rsidRPr="00CF3469">
        <w:rPr>
          <w:b/>
          <w:bCs/>
        </w:rPr>
        <w:t xml:space="preserve"> </w:t>
      </w:r>
      <w:r w:rsidR="00781F3A" w:rsidRPr="00012354">
        <w:rPr>
          <w:rFonts w:eastAsiaTheme="minorEastAsia"/>
          <w:b/>
          <w:bCs/>
          <w:color w:val="000000"/>
          <w:lang w:eastAsia="ja-JP"/>
        </w:rPr>
        <w:t>The TDRA table for mc-DCI scheduling is derived by legacy TDRA table, e.g.</w:t>
      </w:r>
      <w:r w:rsidR="00781F3A" w:rsidRPr="00CF3469">
        <w:rPr>
          <w:rFonts w:eastAsiaTheme="minorEastAsia"/>
          <w:b/>
          <w:bCs/>
          <w:color w:val="000000"/>
          <w:lang w:eastAsia="ja-JP"/>
        </w:rPr>
        <w:t>,</w:t>
      </w:r>
      <w:r w:rsidR="00781F3A" w:rsidRPr="00012354">
        <w:rPr>
          <w:rFonts w:eastAsiaTheme="minorEastAsia"/>
          <w:b/>
          <w:bCs/>
          <w:i/>
          <w:iCs/>
          <w:color w:val="000000"/>
          <w:lang w:eastAsia="ja-JP"/>
        </w:rPr>
        <w:t xml:space="preserve"> </w:t>
      </w:r>
      <w:r w:rsidR="00781F3A" w:rsidRPr="00012354">
        <w:rPr>
          <w:rFonts w:eastAsia="宋体"/>
          <w:b/>
          <w:bCs/>
          <w:i/>
          <w:iCs/>
          <w:color w:val="000000"/>
          <w:lang w:eastAsia="zh-CN"/>
        </w:rPr>
        <w:t xml:space="preserve">pdsch-TimeDomainAllocationList </w:t>
      </w:r>
      <w:r w:rsidR="00781F3A" w:rsidRPr="00012354">
        <w:rPr>
          <w:rFonts w:eastAsia="宋体"/>
          <w:b/>
          <w:bCs/>
          <w:color w:val="000000"/>
          <w:lang w:eastAsia="zh-CN"/>
        </w:rPr>
        <w:t xml:space="preserve">provided in </w:t>
      </w:r>
      <w:r w:rsidR="00781F3A" w:rsidRPr="00012354">
        <w:rPr>
          <w:rFonts w:eastAsia="宋体"/>
          <w:b/>
          <w:bCs/>
          <w:i/>
          <w:iCs/>
          <w:color w:val="000000"/>
          <w:lang w:eastAsia="zh-CN"/>
        </w:rPr>
        <w:t>PDSCH-Config</w:t>
      </w:r>
      <w:r w:rsidR="00781F3A" w:rsidRPr="00CF3469">
        <w:rPr>
          <w:rFonts w:eastAsia="宋体"/>
          <w:b/>
          <w:bCs/>
          <w:i/>
          <w:iCs/>
          <w:color w:val="000000"/>
          <w:lang w:eastAsia="zh-CN"/>
        </w:rPr>
        <w:t>, or configured by new RRC parameter</w:t>
      </w:r>
      <w:r w:rsidR="00781F3A" w:rsidRPr="00012354">
        <w:rPr>
          <w:rFonts w:eastAsia="宋体"/>
          <w:b/>
          <w:bCs/>
          <w:i/>
          <w:iCs/>
          <w:color w:val="000000"/>
          <w:lang w:eastAsia="zh-CN"/>
        </w:rPr>
        <w:t>.</w:t>
      </w:r>
      <w:r>
        <w:rPr>
          <w:rFonts w:eastAsia="宋体"/>
          <w:szCs w:val="20"/>
          <w:lang w:val="en-GB" w:eastAsia="zh-CN"/>
        </w:rPr>
        <w:fldChar w:fldCharType="end"/>
      </w:r>
    </w:p>
    <w:p w14:paraId="556732F1" w14:textId="2C7B19BC" w:rsidR="001B35D5" w:rsidRDefault="00290378" w:rsidP="0062705D">
      <w:pPr>
        <w:pStyle w:val="a1"/>
        <w:spacing w:before="120"/>
        <w:rPr>
          <w:rFonts w:eastAsia="宋体"/>
          <w:szCs w:val="20"/>
          <w:lang w:val="en-GB" w:eastAsia="zh-CN"/>
        </w:rPr>
      </w:pPr>
      <w:r>
        <w:rPr>
          <w:rFonts w:eastAsia="宋体"/>
          <w:szCs w:val="20"/>
          <w:lang w:val="en-GB" w:eastAsia="zh-CN"/>
        </w:rPr>
        <w:lastRenderedPageBreak/>
        <w:fldChar w:fldCharType="begin"/>
      </w:r>
      <w:r>
        <w:rPr>
          <w:rFonts w:eastAsia="宋体"/>
          <w:szCs w:val="20"/>
          <w:lang w:val="en-GB" w:eastAsia="zh-CN"/>
        </w:rPr>
        <w:instrText xml:space="preserve"> </w:instrText>
      </w:r>
      <w:r>
        <w:rPr>
          <w:rFonts w:eastAsia="宋体" w:hint="eastAsia"/>
          <w:szCs w:val="20"/>
          <w:lang w:val="en-GB" w:eastAsia="zh-CN"/>
        </w:rPr>
        <w:instrText>REF _Ref118731238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781F3A" w:rsidRPr="00CF3469">
        <w:rPr>
          <w:b/>
          <w:bCs/>
        </w:rPr>
        <w:t xml:space="preserve">Proposal </w:t>
      </w:r>
      <w:r w:rsidR="00781F3A">
        <w:rPr>
          <w:b/>
          <w:bCs/>
          <w:noProof/>
        </w:rPr>
        <w:t>20</w:t>
      </w:r>
      <w:r w:rsidR="00781F3A">
        <w:rPr>
          <w:b/>
          <w:bCs/>
        </w:rPr>
        <w:t>.</w:t>
      </w:r>
      <w:r w:rsidR="00781F3A" w:rsidRPr="00CF3469">
        <w:rPr>
          <w:b/>
          <w:bCs/>
        </w:rPr>
        <w:t xml:space="preserve"> </w:t>
      </w:r>
      <w:r w:rsidR="00781F3A" w:rsidRPr="00CF3469">
        <w:rPr>
          <w:rFonts w:eastAsiaTheme="minorEastAsia"/>
          <w:b/>
          <w:bCs/>
          <w:szCs w:val="22"/>
        </w:rPr>
        <w:t>For detailed TDRA table design</w:t>
      </w:r>
      <w:r w:rsidR="00781F3A" w:rsidRPr="00CF3469">
        <w:rPr>
          <w:b/>
          <w:bCs/>
        </w:rPr>
        <w:t>, the following option</w:t>
      </w:r>
      <w:r w:rsidR="00781F3A" w:rsidRPr="00CF3469">
        <w:rPr>
          <w:b/>
          <w:bCs/>
          <w:lang w:eastAsia="zh-CN"/>
        </w:rPr>
        <w:t xml:space="preserve"> can be considered:</w:t>
      </w:r>
      <w:r w:rsidR="00781F3A">
        <w:rPr>
          <w:b/>
          <w:bCs/>
          <w:lang w:eastAsia="zh-CN"/>
        </w:rPr>
        <w:br/>
      </w:r>
      <w:r w:rsidR="00781F3A">
        <w:rPr>
          <w:b/>
          <w:bCs/>
        </w:rPr>
        <w:t xml:space="preserve">-  Option1. </w:t>
      </w:r>
      <w:r w:rsidR="00781F3A" w:rsidRPr="00FB0D33">
        <w:rPr>
          <w:b/>
          <w:bCs/>
          <w:snapToGrid w:val="0"/>
        </w:rPr>
        <w:t>each entry in the TDRA table for mc-scheduling always points to</w:t>
      </w:r>
      <w:r w:rsidR="00781F3A" w:rsidRPr="00FB0D33">
        <w:rPr>
          <w:b/>
          <w:bCs/>
        </w:rPr>
        <w:t xml:space="preserve"> </w:t>
      </w:r>
      <w:r w:rsidR="00781F3A">
        <w:rPr>
          <w:b/>
          <w:bCs/>
        </w:rPr>
        <w:t xml:space="preserve">SLIV(s) for </w:t>
      </w:r>
      <w:r w:rsidR="00781F3A" w:rsidRPr="00FB0D33">
        <w:rPr>
          <w:b/>
          <w:bCs/>
        </w:rPr>
        <w:t xml:space="preserve">all configurable cells, which cells are actually scheduled by a DCI format 1_X/0_X are </w:t>
      </w:r>
      <w:r w:rsidR="00781F3A">
        <w:rPr>
          <w:b/>
          <w:bCs/>
        </w:rPr>
        <w:t>indicated by</w:t>
      </w:r>
      <w:r w:rsidR="00781F3A" w:rsidRPr="00FB0D33">
        <w:rPr>
          <w:b/>
          <w:bCs/>
        </w:rPr>
        <w:t xml:space="preserve"> the cell indicator</w:t>
      </w:r>
      <w:r w:rsidR="00781F3A" w:rsidRPr="00FB0D33">
        <w:rPr>
          <w:b/>
          <w:bCs/>
          <w:snapToGrid w:val="0"/>
        </w:rPr>
        <w:t>.</w:t>
      </w:r>
      <w:r w:rsidR="00781F3A" w:rsidRPr="00FB0D33">
        <w:rPr>
          <w:b/>
          <w:bCs/>
        </w:rPr>
        <w:t xml:space="preserve"> </w:t>
      </w:r>
      <w:r w:rsidR="00781F3A">
        <w:rPr>
          <w:b/>
          <w:bCs/>
        </w:rPr>
        <w:br/>
        <w:t xml:space="preserve">-  </w:t>
      </w:r>
      <w:r w:rsidR="00781F3A">
        <w:rPr>
          <w:b/>
          <w:bCs/>
          <w:snapToGrid w:val="0"/>
        </w:rPr>
        <w:t>O</w:t>
      </w:r>
      <w:r w:rsidR="00781F3A" w:rsidRPr="00FB0D33">
        <w:rPr>
          <w:b/>
          <w:bCs/>
          <w:snapToGrid w:val="0"/>
        </w:rPr>
        <w:t>ption 2</w:t>
      </w:r>
      <w:r w:rsidR="00781F3A">
        <w:rPr>
          <w:b/>
          <w:bCs/>
          <w:snapToGrid w:val="0"/>
        </w:rPr>
        <w:t>.</w:t>
      </w:r>
      <w:r w:rsidR="00781F3A" w:rsidRPr="00FB0D33">
        <w:rPr>
          <w:b/>
          <w:bCs/>
          <w:snapToGrid w:val="0"/>
        </w:rPr>
        <w:t xml:space="preserve"> </w:t>
      </w:r>
      <w:r w:rsidR="00781F3A">
        <w:rPr>
          <w:b/>
          <w:bCs/>
          <w:snapToGrid w:val="0"/>
        </w:rPr>
        <w:t xml:space="preserve">If cell indicator is not included in </w:t>
      </w:r>
      <w:r w:rsidR="00781F3A" w:rsidRPr="00FB0D33">
        <w:rPr>
          <w:b/>
          <w:bCs/>
        </w:rPr>
        <w:t>DCI format 1_X/0_X</w:t>
      </w:r>
      <w:r w:rsidR="00781F3A">
        <w:rPr>
          <w:b/>
          <w:bCs/>
        </w:rPr>
        <w:t>,</w:t>
      </w:r>
      <w:r w:rsidR="00781F3A" w:rsidRPr="00FB0D33">
        <w:rPr>
          <w:b/>
          <w:bCs/>
          <w:snapToGrid w:val="0"/>
        </w:rPr>
        <w:t xml:space="preserve"> each entry in the TDRA table for mc-scheduling points to</w:t>
      </w:r>
      <w:r w:rsidR="00781F3A" w:rsidRPr="00FB0D33">
        <w:rPr>
          <w:b/>
          <w:bCs/>
        </w:rPr>
        <w:t xml:space="preserve"> </w:t>
      </w:r>
      <w:r w:rsidR="00781F3A" w:rsidRPr="00FB0D33">
        <w:rPr>
          <w:b/>
          <w:bCs/>
          <w:snapToGrid w:val="0"/>
        </w:rPr>
        <w:t>a cell combination</w:t>
      </w:r>
      <w:r w:rsidR="00781F3A">
        <w:rPr>
          <w:b/>
          <w:bCs/>
          <w:snapToGrid w:val="0"/>
        </w:rPr>
        <w:t xml:space="preserve"> and the corresponding SLIV(s)</w:t>
      </w:r>
      <w:r w:rsidR="00781F3A" w:rsidRPr="00FB0D33">
        <w:rPr>
          <w:b/>
          <w:bCs/>
          <w:snapToGrid w:val="0"/>
        </w:rPr>
        <w:t>.</w:t>
      </w:r>
      <w:r>
        <w:rPr>
          <w:rFonts w:eastAsia="宋体"/>
          <w:szCs w:val="20"/>
          <w:lang w:val="en-GB" w:eastAsia="zh-CN"/>
        </w:rPr>
        <w:fldChar w:fldCharType="end"/>
      </w:r>
    </w:p>
    <w:p w14:paraId="78D3C38D" w14:textId="5C1BF434" w:rsidR="00982E50" w:rsidRDefault="00982E50" w:rsidP="00982E50">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_Ref127560487 \h </w:instrText>
      </w:r>
      <w:r>
        <w:rPr>
          <w:rFonts w:eastAsia="宋体"/>
          <w:szCs w:val="20"/>
          <w:lang w:val="en-GB" w:eastAsia="zh-CN"/>
        </w:rPr>
      </w:r>
      <w:r>
        <w:rPr>
          <w:rFonts w:eastAsia="宋体"/>
          <w:szCs w:val="20"/>
          <w:lang w:val="en-GB" w:eastAsia="zh-CN"/>
        </w:rPr>
        <w:fldChar w:fldCharType="separate"/>
      </w:r>
      <w:r w:rsidR="00781F3A" w:rsidRPr="000E2C0D">
        <w:rPr>
          <w:b/>
          <w:bCs/>
        </w:rPr>
        <w:t xml:space="preserve">Proposal </w:t>
      </w:r>
      <w:r w:rsidR="00781F3A">
        <w:rPr>
          <w:b/>
          <w:bCs/>
          <w:noProof/>
        </w:rPr>
        <w:t>21</w:t>
      </w:r>
      <w:r w:rsidR="00781F3A" w:rsidRPr="000E2C0D">
        <w:rPr>
          <w:b/>
          <w:bCs/>
        </w:rPr>
        <w:t xml:space="preserve">. </w:t>
      </w:r>
      <w:r w:rsidR="00781F3A">
        <w:rPr>
          <w:rFonts w:eastAsiaTheme="minorEastAsia"/>
          <w:b/>
          <w:bCs/>
          <w:lang w:eastAsia="zh-CN"/>
        </w:rPr>
        <w:t>I</w:t>
      </w:r>
      <w:r w:rsidR="00781F3A">
        <w:rPr>
          <w:rFonts w:eastAsiaTheme="minorEastAsia" w:hint="eastAsia"/>
          <w:b/>
          <w:bCs/>
          <w:lang w:eastAsia="zh-CN"/>
        </w:rPr>
        <w:t>f</w:t>
      </w:r>
      <w:r w:rsidR="00781F3A">
        <w:rPr>
          <w:rFonts w:eastAsiaTheme="minorEastAsia"/>
          <w:b/>
          <w:bCs/>
          <w:lang w:eastAsia="zh-CN"/>
        </w:rPr>
        <w:t xml:space="preserve"> </w:t>
      </w:r>
      <w:r w:rsidR="00781F3A">
        <w:rPr>
          <w:rFonts w:eastAsiaTheme="minorEastAsia" w:hint="eastAsia"/>
          <w:b/>
          <w:bCs/>
          <w:lang w:eastAsia="zh-CN"/>
        </w:rPr>
        <w:t>multiple</w:t>
      </w:r>
      <w:r w:rsidR="00781F3A">
        <w:rPr>
          <w:rFonts w:eastAsiaTheme="minorEastAsia"/>
          <w:b/>
          <w:bCs/>
          <w:lang w:eastAsia="zh-CN"/>
        </w:rPr>
        <w:t xml:space="preserve"> sets of </w:t>
      </w:r>
      <w:r w:rsidR="00781F3A" w:rsidRPr="00481436">
        <w:rPr>
          <w:rFonts w:eastAsiaTheme="minorEastAsia"/>
          <w:b/>
          <w:bCs/>
          <w:lang w:eastAsia="zh-CN"/>
        </w:rPr>
        <w:t xml:space="preserve">cells which </w:t>
      </w:r>
      <w:r w:rsidR="00781F3A">
        <w:rPr>
          <w:rFonts w:eastAsiaTheme="minorEastAsia"/>
          <w:b/>
          <w:bCs/>
          <w:lang w:eastAsia="zh-CN"/>
        </w:rPr>
        <w:t>are</w:t>
      </w:r>
      <w:r w:rsidR="00781F3A" w:rsidRPr="00481436">
        <w:rPr>
          <w:rFonts w:eastAsiaTheme="minorEastAsia"/>
          <w:b/>
          <w:bCs/>
          <w:lang w:eastAsia="zh-CN"/>
        </w:rPr>
        <w:t xml:space="preserve"> configured for multi-cell scheduling</w:t>
      </w:r>
      <w:r w:rsidR="00781F3A">
        <w:rPr>
          <w:rFonts w:eastAsiaTheme="minorEastAsia"/>
          <w:b/>
          <w:bCs/>
          <w:lang w:eastAsia="zh-CN"/>
        </w:rPr>
        <w:t xml:space="preserve"> are supported, the cell sets should be </w:t>
      </w:r>
      <w:r w:rsidR="00781F3A" w:rsidRPr="00481436">
        <w:rPr>
          <w:rFonts w:eastAsiaTheme="minorEastAsia"/>
          <w:b/>
          <w:bCs/>
          <w:lang w:eastAsia="zh-CN"/>
        </w:rPr>
        <w:t>orthogonal</w:t>
      </w:r>
      <w:r w:rsidR="00781F3A">
        <w:rPr>
          <w:rFonts w:eastAsiaTheme="minorEastAsia"/>
          <w:b/>
          <w:bCs/>
          <w:lang w:eastAsia="zh-CN"/>
        </w:rPr>
        <w:t>, and each cell set has its own unique reference cell</w:t>
      </w:r>
      <w:r w:rsidR="00781F3A" w:rsidRPr="000E2C0D">
        <w:rPr>
          <w:rFonts w:eastAsiaTheme="minorEastAsia"/>
          <w:b/>
          <w:bCs/>
          <w:lang w:eastAsia="zh-CN"/>
        </w:rPr>
        <w:t>.</w:t>
      </w:r>
      <w:r>
        <w:rPr>
          <w:rFonts w:eastAsia="宋体"/>
          <w:szCs w:val="20"/>
          <w:lang w:val="en-GB" w:eastAsia="zh-CN"/>
        </w:rPr>
        <w:fldChar w:fldCharType="end"/>
      </w:r>
    </w:p>
    <w:p w14:paraId="698F73D0" w14:textId="237B86A5"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_Ref115451697 \h </w:instrText>
      </w:r>
      <w:r>
        <w:rPr>
          <w:rFonts w:eastAsia="宋体"/>
          <w:szCs w:val="20"/>
          <w:lang w:val="en-GB" w:eastAsia="zh-CN"/>
        </w:rPr>
      </w:r>
      <w:r>
        <w:rPr>
          <w:rFonts w:eastAsia="宋体"/>
          <w:szCs w:val="20"/>
          <w:lang w:val="en-GB" w:eastAsia="zh-CN"/>
        </w:rPr>
        <w:fldChar w:fldCharType="separate"/>
      </w:r>
      <w:r w:rsidR="00781F3A" w:rsidRPr="004718BD">
        <w:rPr>
          <w:b/>
          <w:bCs/>
        </w:rPr>
        <w:t xml:space="preserve">Proposal </w:t>
      </w:r>
      <w:r w:rsidR="00781F3A">
        <w:rPr>
          <w:b/>
          <w:bCs/>
          <w:noProof/>
        </w:rPr>
        <w:t>22</w:t>
      </w:r>
      <w:r w:rsidR="00781F3A" w:rsidRPr="004718BD">
        <w:rPr>
          <w:b/>
          <w:bCs/>
        </w:rPr>
        <w:t xml:space="preserve">. For multi-PDSCH scheduled by DCI format 1-X, </w:t>
      </w:r>
      <w:r w:rsidR="00781F3A" w:rsidRPr="004718BD">
        <w:rPr>
          <w:b/>
          <w:bCs/>
          <w:lang w:eastAsia="x-none"/>
        </w:rPr>
        <w:t xml:space="preserve">the reference PDSCH to determine the PUCCH </w:t>
      </w:r>
      <w:r w:rsidR="00781F3A">
        <w:rPr>
          <w:b/>
          <w:bCs/>
          <w:lang w:eastAsia="x-none"/>
        </w:rPr>
        <w:t>slot</w:t>
      </w:r>
      <w:r w:rsidR="00781F3A" w:rsidRPr="004718BD">
        <w:rPr>
          <w:b/>
          <w:bCs/>
          <w:lang w:eastAsia="x-none"/>
        </w:rPr>
        <w:t xml:space="preserve"> is the PDSCH with the latest </w:t>
      </w:r>
      <w:r w:rsidR="00781F3A">
        <w:rPr>
          <w:b/>
          <w:bCs/>
          <w:lang w:eastAsia="x-none"/>
        </w:rPr>
        <w:t>ending</w:t>
      </w:r>
      <w:r w:rsidR="00781F3A" w:rsidRPr="004718BD">
        <w:rPr>
          <w:b/>
          <w:bCs/>
          <w:lang w:eastAsia="x-none"/>
        </w:rPr>
        <w:t xml:space="preserve"> time among the co-scheduled PDSCHs.</w:t>
      </w:r>
      <w:r>
        <w:rPr>
          <w:rFonts w:eastAsia="宋体"/>
          <w:szCs w:val="20"/>
          <w:lang w:val="en-GB" w:eastAsia="zh-CN"/>
        </w:rPr>
        <w:fldChar w:fldCharType="end"/>
      </w:r>
    </w:p>
    <w:p w14:paraId="4D1EF9AF" w14:textId="4C092D09"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_Ref118731127 \h </w:instrText>
      </w:r>
      <w:r>
        <w:rPr>
          <w:rFonts w:eastAsia="宋体"/>
          <w:szCs w:val="20"/>
          <w:lang w:val="en-GB" w:eastAsia="zh-CN"/>
        </w:rPr>
      </w:r>
      <w:r>
        <w:rPr>
          <w:rFonts w:eastAsia="宋体"/>
          <w:szCs w:val="20"/>
          <w:lang w:val="en-GB" w:eastAsia="zh-CN"/>
        </w:rPr>
        <w:fldChar w:fldCharType="separate"/>
      </w:r>
      <w:r w:rsidR="00781F3A" w:rsidRPr="00605A22">
        <w:rPr>
          <w:b/>
          <w:bCs/>
        </w:rPr>
        <w:t xml:space="preserve">Proposal </w:t>
      </w:r>
      <w:r w:rsidR="00781F3A">
        <w:rPr>
          <w:b/>
          <w:bCs/>
          <w:noProof/>
        </w:rPr>
        <w:t>23</w:t>
      </w:r>
      <w:r w:rsidR="00781F3A" w:rsidRPr="004718BD">
        <w:rPr>
          <w:b/>
          <w:bCs/>
        </w:rPr>
        <w:t>.</w:t>
      </w:r>
      <w:r w:rsidR="00781F3A" w:rsidRPr="00605A22">
        <w:rPr>
          <w:b/>
          <w:bCs/>
        </w:rPr>
        <w:t xml:space="preserve"> </w:t>
      </w:r>
      <w:r w:rsidR="00781F3A" w:rsidRPr="004718BD">
        <w:rPr>
          <w:b/>
          <w:bCs/>
        </w:rPr>
        <w:t xml:space="preserve">For DCI format 1-X, </w:t>
      </w:r>
      <w:r w:rsidR="00781F3A" w:rsidRPr="004718BD">
        <w:rPr>
          <w:b/>
          <w:bCs/>
          <w:lang w:eastAsia="x-none"/>
        </w:rPr>
        <w:t xml:space="preserve">the </w:t>
      </w:r>
      <w:r w:rsidR="00781F3A">
        <w:rPr>
          <w:b/>
          <w:bCs/>
          <w:lang w:eastAsia="x-none"/>
        </w:rPr>
        <w:t>reference cell index</w:t>
      </w:r>
      <w:r w:rsidR="00781F3A" w:rsidRPr="004718BD">
        <w:rPr>
          <w:b/>
          <w:bCs/>
          <w:lang w:eastAsia="x-none"/>
        </w:rPr>
        <w:t xml:space="preserve"> to d</w:t>
      </w:r>
      <w:r w:rsidR="00781F3A">
        <w:rPr>
          <w:b/>
          <w:bCs/>
          <w:lang w:eastAsia="x-none"/>
        </w:rPr>
        <w:t>erive</w:t>
      </w:r>
      <w:r w:rsidR="00781F3A" w:rsidRPr="004718BD">
        <w:rPr>
          <w:b/>
          <w:bCs/>
          <w:lang w:eastAsia="x-none"/>
        </w:rPr>
        <w:t xml:space="preserve"> the</w:t>
      </w:r>
      <w:r w:rsidR="00781F3A">
        <w:rPr>
          <w:b/>
          <w:bCs/>
          <w:lang w:eastAsia="x-none"/>
        </w:rPr>
        <w:t xml:space="preserve"> DCI format order for determining</w:t>
      </w:r>
      <w:r w:rsidR="00781F3A" w:rsidRPr="004718BD">
        <w:rPr>
          <w:b/>
          <w:bCs/>
          <w:lang w:eastAsia="x-none"/>
        </w:rPr>
        <w:t xml:space="preserve"> PUCCH </w:t>
      </w:r>
      <w:r w:rsidR="00781F3A">
        <w:rPr>
          <w:b/>
          <w:bCs/>
          <w:lang w:eastAsia="x-none"/>
        </w:rPr>
        <w:t>resource</w:t>
      </w:r>
      <w:r w:rsidR="00781F3A" w:rsidRPr="004718BD">
        <w:rPr>
          <w:b/>
          <w:bCs/>
          <w:lang w:eastAsia="x-none"/>
        </w:rPr>
        <w:t xml:space="preserve"> is the </w:t>
      </w:r>
      <w:r w:rsidR="00781F3A">
        <w:rPr>
          <w:b/>
          <w:bCs/>
          <w:lang w:eastAsia="x-none"/>
        </w:rPr>
        <w:t xml:space="preserve">cell index of </w:t>
      </w:r>
      <w:r w:rsidR="00781F3A" w:rsidRPr="004718BD">
        <w:rPr>
          <w:b/>
          <w:bCs/>
          <w:lang w:eastAsia="x-none"/>
        </w:rPr>
        <w:t xml:space="preserve">PDSCH with </w:t>
      </w:r>
      <w:r w:rsidR="00781F3A">
        <w:rPr>
          <w:b/>
          <w:bCs/>
          <w:lang w:eastAsia="x-none"/>
        </w:rPr>
        <w:t>the smallest serving cell index</w:t>
      </w:r>
      <w:r w:rsidR="00781F3A" w:rsidRPr="004718BD">
        <w:rPr>
          <w:b/>
          <w:bCs/>
          <w:lang w:eastAsia="x-none"/>
        </w:rPr>
        <w:t xml:space="preserve"> among the co-scheduled PDSCHs.</w:t>
      </w:r>
      <w:r>
        <w:rPr>
          <w:rFonts w:eastAsia="宋体"/>
          <w:szCs w:val="20"/>
          <w:lang w:val="en-GB" w:eastAsia="zh-CN"/>
        </w:rPr>
        <w:fldChar w:fldCharType="end"/>
      </w:r>
    </w:p>
    <w:p w14:paraId="5AEF7A16" w14:textId="40696BD0" w:rsidR="00C42A3B" w:rsidRDefault="00C42A3B" w:rsidP="0062705D">
      <w:pPr>
        <w:pStyle w:val="a1"/>
        <w:spacing w:before="120"/>
        <w:rPr>
          <w:rFonts w:eastAsia="宋体" w:hint="eastAsia"/>
          <w:szCs w:val="20"/>
          <w:lang w:val="en-GB" w:eastAsia="zh-CN"/>
        </w:rPr>
      </w:pP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_Ref115451703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781F3A" w:rsidRPr="004718BD">
        <w:rPr>
          <w:b/>
          <w:bCs/>
        </w:rPr>
        <w:t xml:space="preserve">Proposal </w:t>
      </w:r>
      <w:r w:rsidR="00781F3A">
        <w:rPr>
          <w:b/>
          <w:bCs/>
          <w:noProof/>
        </w:rPr>
        <w:t>24</w:t>
      </w:r>
      <w:r w:rsidR="00781F3A" w:rsidRPr="004718BD">
        <w:rPr>
          <w:b/>
          <w:bCs/>
        </w:rPr>
        <w:t>. For type 2 HARQ-ACK codebook, the reference PDSCH to determine the DAI counter is the PDSCH with smallest serving cell index</w:t>
      </w:r>
      <w:r w:rsidR="00781F3A" w:rsidRPr="004718BD">
        <w:t xml:space="preserve"> </w:t>
      </w:r>
      <w:r w:rsidR="00781F3A" w:rsidRPr="004718BD">
        <w:rPr>
          <w:b/>
          <w:bCs/>
        </w:rPr>
        <w:t>among the set of co-scheduled cells.</w:t>
      </w:r>
      <w:r>
        <w:rPr>
          <w:rFonts w:eastAsia="宋体"/>
          <w:szCs w:val="20"/>
          <w:lang w:val="en-GB" w:eastAsia="zh-CN"/>
        </w:rPr>
        <w:fldChar w:fldCharType="end"/>
      </w:r>
    </w:p>
    <w:p w14:paraId="76920453" w14:textId="1B35729D"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_Ref115451700 \h </w:instrText>
      </w:r>
      <w:r>
        <w:rPr>
          <w:rFonts w:eastAsia="宋体"/>
          <w:szCs w:val="20"/>
          <w:lang w:val="en-GB" w:eastAsia="zh-CN"/>
        </w:rPr>
      </w:r>
      <w:r>
        <w:rPr>
          <w:rFonts w:eastAsia="宋体"/>
          <w:szCs w:val="20"/>
          <w:lang w:val="en-GB" w:eastAsia="zh-CN"/>
        </w:rPr>
        <w:fldChar w:fldCharType="separate"/>
      </w:r>
      <w:r w:rsidR="00781F3A" w:rsidRPr="004718BD">
        <w:rPr>
          <w:b/>
          <w:bCs/>
        </w:rPr>
        <w:t xml:space="preserve">Proposal </w:t>
      </w:r>
      <w:r w:rsidR="00781F3A">
        <w:rPr>
          <w:b/>
          <w:bCs/>
          <w:noProof/>
        </w:rPr>
        <w:t>25</w:t>
      </w:r>
      <w:r w:rsidR="00781F3A" w:rsidRPr="004718BD">
        <w:rPr>
          <w:b/>
          <w:bCs/>
        </w:rPr>
        <w:t xml:space="preserve">. </w:t>
      </w:r>
      <w:r w:rsidR="00781F3A" w:rsidRPr="004718BD">
        <w:rPr>
          <w:rFonts w:eastAsia="等线"/>
          <w:b/>
          <w:bCs/>
          <w:color w:val="000000"/>
        </w:rPr>
        <w:t>For type-1 HARQ-ACK codebook, K1 extension</w:t>
      </w:r>
      <w:r w:rsidR="00781F3A">
        <w:rPr>
          <w:rFonts w:eastAsia="等线"/>
          <w:b/>
          <w:bCs/>
          <w:color w:val="000000"/>
        </w:rPr>
        <w:t xml:space="preserve"> similar to the multi-PDSCH scheduling</w:t>
      </w:r>
      <w:r w:rsidR="00781F3A" w:rsidRPr="004718BD">
        <w:rPr>
          <w:rFonts w:eastAsia="等线"/>
          <w:b/>
          <w:bCs/>
          <w:color w:val="000000"/>
        </w:rPr>
        <w:t xml:space="preserve"> should be supported</w:t>
      </w:r>
      <w:r w:rsidR="00781F3A">
        <w:rPr>
          <w:rFonts w:eastAsia="等线"/>
          <w:b/>
          <w:bCs/>
          <w:color w:val="000000"/>
        </w:rPr>
        <w:t>,</w:t>
      </w:r>
      <w:r w:rsidR="00781F3A" w:rsidRPr="004718BD">
        <w:rPr>
          <w:rFonts w:eastAsia="等线"/>
          <w:b/>
          <w:bCs/>
          <w:color w:val="000000"/>
        </w:rPr>
        <w:t xml:space="preserve"> </w:t>
      </w:r>
      <w:r w:rsidR="00781F3A">
        <w:rPr>
          <w:rFonts w:eastAsia="等线"/>
          <w:b/>
          <w:bCs/>
          <w:color w:val="000000"/>
        </w:rPr>
        <w:t>by extending</w:t>
      </w:r>
      <w:r w:rsidR="00781F3A" w:rsidRPr="004718BD">
        <w:rPr>
          <w:rFonts w:eastAsia="等线"/>
          <w:b/>
          <w:bCs/>
          <w:color w:val="000000"/>
        </w:rPr>
        <w:t xml:space="preserve"> the </w:t>
      </w:r>
      <w:r w:rsidR="00781F3A">
        <w:rPr>
          <w:rFonts w:eastAsia="等线"/>
          <w:b/>
          <w:bCs/>
          <w:color w:val="000000"/>
        </w:rPr>
        <w:t xml:space="preserve">design of </w:t>
      </w:r>
      <w:r w:rsidR="00781F3A" w:rsidRPr="004718BD">
        <w:rPr>
          <w:rFonts w:eastAsia="等线"/>
          <w:b/>
          <w:bCs/>
          <w:color w:val="000000"/>
        </w:rPr>
        <w:t xml:space="preserve">joint coded SLIVs </w:t>
      </w:r>
      <w:r w:rsidR="00781F3A">
        <w:rPr>
          <w:rFonts w:eastAsia="等线"/>
          <w:b/>
          <w:bCs/>
          <w:color w:val="000000"/>
        </w:rPr>
        <w:t>to the multiple</w:t>
      </w:r>
      <w:r w:rsidR="00781F3A" w:rsidRPr="004718BD">
        <w:rPr>
          <w:rFonts w:eastAsia="等线"/>
          <w:b/>
          <w:bCs/>
          <w:color w:val="000000"/>
        </w:rPr>
        <w:t xml:space="preserve"> co-scheduled cells, </w:t>
      </w:r>
      <w:r w:rsidR="00781F3A">
        <w:rPr>
          <w:rFonts w:eastAsia="等线"/>
          <w:b/>
          <w:bCs/>
          <w:color w:val="000000"/>
        </w:rPr>
        <w:t>while</w:t>
      </w:r>
      <w:r w:rsidR="00781F3A" w:rsidRPr="004718BD">
        <w:rPr>
          <w:rFonts w:eastAsia="等线"/>
          <w:b/>
          <w:bCs/>
          <w:color w:val="000000"/>
        </w:rPr>
        <w:t xml:space="preserve"> the R15 SLIV pruning procedure can</w:t>
      </w:r>
      <w:r w:rsidR="00781F3A">
        <w:rPr>
          <w:rFonts w:eastAsia="等线"/>
          <w:b/>
          <w:bCs/>
          <w:color w:val="000000"/>
        </w:rPr>
        <w:t xml:space="preserve"> still</w:t>
      </w:r>
      <w:r w:rsidR="00781F3A" w:rsidRPr="004718BD">
        <w:rPr>
          <w:rFonts w:eastAsia="等线"/>
          <w:b/>
          <w:bCs/>
          <w:color w:val="000000"/>
        </w:rPr>
        <w:t xml:space="preserve"> be reused.</w:t>
      </w:r>
      <w:r>
        <w:rPr>
          <w:rFonts w:eastAsia="宋体"/>
          <w:szCs w:val="20"/>
          <w:lang w:val="en-GB" w:eastAsia="zh-CN"/>
        </w:rPr>
        <w:fldChar w:fldCharType="end"/>
      </w:r>
    </w:p>
    <w:p w14:paraId="33AE4D36" w14:textId="78FCD4CC" w:rsidR="00C42A3B" w:rsidRDefault="00C42A3B" w:rsidP="0062705D">
      <w:pPr>
        <w:pStyle w:val="a1"/>
        <w:spacing w:before="120"/>
        <w:rPr>
          <w:rFonts w:eastAsia="宋体" w:hint="eastAsia"/>
          <w:szCs w:val="20"/>
          <w:lang w:val="en-GB" w:eastAsia="zh-CN"/>
        </w:rPr>
      </w:pP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_Ref127563108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781F3A" w:rsidRPr="00175CF3">
        <w:rPr>
          <w:b/>
          <w:bCs/>
        </w:rPr>
        <w:t xml:space="preserve">Proposal </w:t>
      </w:r>
      <w:r w:rsidR="00781F3A">
        <w:rPr>
          <w:b/>
          <w:bCs/>
          <w:noProof/>
        </w:rPr>
        <w:t>26</w:t>
      </w:r>
      <w:r w:rsidR="00781F3A">
        <w:rPr>
          <w:b/>
          <w:bCs/>
        </w:rPr>
        <w:t>.</w:t>
      </w:r>
      <w:r w:rsidR="00781F3A" w:rsidRPr="00175CF3">
        <w:rPr>
          <w:b/>
          <w:bCs/>
        </w:rPr>
        <w:t xml:space="preserve"> </w:t>
      </w:r>
      <w:r w:rsidR="00781F3A">
        <w:rPr>
          <w:rFonts w:eastAsiaTheme="minorEastAsia"/>
          <w:b/>
          <w:bCs/>
          <w:lang w:eastAsia="zh-CN"/>
        </w:rPr>
        <w:t>I</w:t>
      </w:r>
      <w:r w:rsidR="00781F3A">
        <w:rPr>
          <w:rFonts w:eastAsiaTheme="minorEastAsia" w:hint="eastAsia"/>
          <w:b/>
          <w:bCs/>
          <w:lang w:eastAsia="zh-CN"/>
        </w:rPr>
        <w:t>f</w:t>
      </w:r>
      <w:r w:rsidR="00781F3A">
        <w:rPr>
          <w:rFonts w:eastAsiaTheme="minorEastAsia"/>
          <w:b/>
          <w:bCs/>
          <w:lang w:eastAsia="zh-CN"/>
        </w:rPr>
        <w:t xml:space="preserve"> </w:t>
      </w:r>
      <w:r w:rsidR="00781F3A">
        <w:rPr>
          <w:rFonts w:eastAsiaTheme="minorEastAsia" w:hint="eastAsia"/>
          <w:b/>
          <w:bCs/>
          <w:lang w:eastAsia="zh-CN"/>
        </w:rPr>
        <w:t>multiple</w:t>
      </w:r>
      <w:r w:rsidR="00781F3A">
        <w:rPr>
          <w:rFonts w:eastAsiaTheme="minorEastAsia"/>
          <w:b/>
          <w:bCs/>
          <w:lang w:eastAsia="zh-CN"/>
        </w:rPr>
        <w:t xml:space="preserve"> sets of </w:t>
      </w:r>
      <w:r w:rsidR="00781F3A" w:rsidRPr="00481436">
        <w:rPr>
          <w:rFonts w:eastAsiaTheme="minorEastAsia"/>
          <w:b/>
          <w:bCs/>
          <w:lang w:eastAsia="zh-CN"/>
        </w:rPr>
        <w:t xml:space="preserve">cells </w:t>
      </w:r>
      <w:r w:rsidR="00781F3A">
        <w:rPr>
          <w:rFonts w:eastAsiaTheme="minorEastAsia"/>
          <w:b/>
          <w:bCs/>
          <w:lang w:eastAsia="zh-CN"/>
        </w:rPr>
        <w:t>are supported,</w:t>
      </w:r>
      <w:r w:rsidR="00781F3A" w:rsidRPr="00175CF3">
        <w:rPr>
          <w:rFonts w:eastAsiaTheme="minorEastAsia"/>
          <w:b/>
          <w:bCs/>
          <w:snapToGrid w:val="0"/>
        </w:rPr>
        <w:t xml:space="preserve"> </w:t>
      </w:r>
      <w:r w:rsidR="00781F3A">
        <w:rPr>
          <w:rFonts w:eastAsiaTheme="minorEastAsia"/>
          <w:b/>
          <w:bCs/>
          <w:snapToGrid w:val="0"/>
        </w:rPr>
        <w:t>for type-2 codebook, t</w:t>
      </w:r>
      <w:r w:rsidR="00781F3A" w:rsidRPr="00175CF3">
        <w:rPr>
          <w:rFonts w:eastAsiaTheme="minorEastAsia"/>
          <w:b/>
          <w:bCs/>
          <w:snapToGrid w:val="0"/>
        </w:rPr>
        <w:t xml:space="preserve">he </w:t>
      </w:r>
      <w:r w:rsidR="00781F3A">
        <w:rPr>
          <w:rFonts w:eastAsiaTheme="minorEastAsia"/>
          <w:b/>
          <w:bCs/>
          <w:snapToGrid w:val="0"/>
        </w:rPr>
        <w:t xml:space="preserve">number of </w:t>
      </w:r>
      <w:r w:rsidR="00781F3A" w:rsidRPr="00175CF3">
        <w:rPr>
          <w:rFonts w:eastAsiaTheme="minorEastAsia"/>
          <w:b/>
          <w:bCs/>
          <w:snapToGrid w:val="0"/>
        </w:rPr>
        <w:t xml:space="preserve">HARQ-ACK information bits </w:t>
      </w:r>
      <w:r w:rsidR="00781F3A">
        <w:rPr>
          <w:rFonts w:eastAsiaTheme="minorEastAsia"/>
          <w:b/>
          <w:bCs/>
          <w:snapToGrid w:val="0"/>
        </w:rPr>
        <w:t>is</w:t>
      </w:r>
      <w:r w:rsidR="00781F3A" w:rsidRPr="00175CF3">
        <w:rPr>
          <w:rFonts w:eastAsiaTheme="minorEastAsia"/>
          <w:b/>
          <w:bCs/>
          <w:snapToGrid w:val="0"/>
        </w:rPr>
        <w:t xml:space="preserve"> determined </w:t>
      </w:r>
      <w:r w:rsidR="00781F3A">
        <w:rPr>
          <w:rFonts w:eastAsiaTheme="minorEastAsia"/>
          <w:b/>
          <w:bCs/>
          <w:snapToGrid w:val="0"/>
        </w:rPr>
        <w:t>as following</w:t>
      </w:r>
      <w:r w:rsidR="00781F3A" w:rsidRPr="00175CF3">
        <w:rPr>
          <w:rFonts w:eastAsiaTheme="minorEastAsia"/>
          <w:b/>
          <w:bCs/>
          <w:snapToGrid w:val="0"/>
        </w:rPr>
        <w:t>.</w:t>
      </w:r>
      <w:r w:rsidR="00781F3A">
        <w:rPr>
          <w:rFonts w:eastAsiaTheme="minorEastAsia"/>
          <w:b/>
          <w:bCs/>
          <w:snapToGrid w:val="0"/>
        </w:rPr>
        <w:t xml:space="preserve"> </w:t>
      </w:r>
      <w:r w:rsidR="00781F3A">
        <w:rPr>
          <w:rFonts w:eastAsiaTheme="minorEastAsia"/>
          <w:b/>
          <w:bCs/>
          <w:snapToGrid w:val="0"/>
        </w:rPr>
        <w:br/>
        <w:t xml:space="preserve">-  </w:t>
      </w:r>
      <w:r w:rsidR="00781F3A" w:rsidRPr="008836C7">
        <w:rPr>
          <w:b/>
          <w:bCs/>
          <w:snapToGrid w:val="0"/>
          <w:szCs w:val="18"/>
        </w:rPr>
        <w:t>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w:t>
      </w:r>
      <w:r w:rsidR="00781F3A" w:rsidRPr="008836C7">
        <w:rPr>
          <w:b/>
          <w:bCs/>
          <w:szCs w:val="21"/>
          <w:lang w:eastAsia="ja-JP"/>
        </w:rPr>
        <w:t xml:space="preserve"> </w:t>
      </w:r>
      <w:r w:rsidR="00781F3A" w:rsidRPr="008836C7">
        <w:rPr>
          <w:rFonts w:eastAsia="Times New Roman"/>
          <w:b/>
          <w:bCs/>
          <w:szCs w:val="18"/>
          <w:lang w:eastAsia="ja-JP"/>
        </w:rPr>
        <w:t>Otherwise, the number of HARQ-ACK information bits for each DCI format 1_X that schedules more than one cell is equal to N, where N is the maximum number of cells which can be co-scheduled by a DCI format 1_X in the PUCCH group for the UE.</w:t>
      </w:r>
      <w:r>
        <w:rPr>
          <w:rFonts w:eastAsia="宋体"/>
          <w:szCs w:val="20"/>
          <w:lang w:val="en-GB" w:eastAsia="zh-CN"/>
        </w:rPr>
        <w:fldChar w:fldCharType="end"/>
      </w:r>
    </w:p>
    <w:p w14:paraId="1A29F90C" w14:textId="15F2A624" w:rsidR="00290378"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_Ref127560527 \h </w:instrText>
      </w:r>
      <w:r>
        <w:rPr>
          <w:rFonts w:eastAsia="宋体"/>
          <w:szCs w:val="20"/>
          <w:lang w:val="en-GB" w:eastAsia="zh-CN"/>
        </w:rPr>
      </w:r>
      <w:r>
        <w:rPr>
          <w:rFonts w:eastAsia="宋体"/>
          <w:szCs w:val="20"/>
          <w:lang w:val="en-GB" w:eastAsia="zh-CN"/>
        </w:rPr>
        <w:fldChar w:fldCharType="separate"/>
      </w:r>
      <w:r w:rsidR="00781F3A" w:rsidRPr="00806A36">
        <w:rPr>
          <w:b/>
          <w:bCs/>
        </w:rPr>
        <w:t xml:space="preserve">Proposal </w:t>
      </w:r>
      <w:r w:rsidR="00781F3A">
        <w:rPr>
          <w:b/>
          <w:bCs/>
          <w:noProof/>
        </w:rPr>
        <w:t>27</w:t>
      </w:r>
      <w:r w:rsidR="00781F3A" w:rsidRPr="00806A36">
        <w:rPr>
          <w:b/>
          <w:bCs/>
        </w:rPr>
        <w:t xml:space="preserve">. </w:t>
      </w:r>
      <w:r w:rsidR="00781F3A">
        <w:rPr>
          <w:b/>
          <w:bCs/>
        </w:rPr>
        <w:t xml:space="preserve">For type-2 </w:t>
      </w:r>
      <w:r w:rsidR="00781F3A" w:rsidRPr="004718BD">
        <w:rPr>
          <w:rFonts w:eastAsia="等线"/>
          <w:b/>
          <w:bCs/>
          <w:color w:val="000000"/>
        </w:rPr>
        <w:t>HARQ-ACK</w:t>
      </w:r>
      <w:r w:rsidR="00781F3A">
        <w:rPr>
          <w:b/>
          <w:bCs/>
        </w:rPr>
        <w:t xml:space="preserve"> codebook, </w:t>
      </w:r>
      <w:r w:rsidR="00781F3A" w:rsidRPr="00A76114">
        <w:rPr>
          <w:b/>
          <w:bCs/>
          <w:lang w:eastAsia="ja-JP"/>
        </w:rPr>
        <w:t>HARQ-ACK bits can be</w:t>
      </w:r>
      <w:r w:rsidR="00781F3A">
        <w:rPr>
          <w:b/>
          <w:bCs/>
          <w:lang w:eastAsia="ja-JP"/>
        </w:rPr>
        <w:t xml:space="preserve"> ordered</w:t>
      </w:r>
      <w:r w:rsidR="00781F3A" w:rsidRPr="00A1426C">
        <w:rPr>
          <w:b/>
          <w:bCs/>
          <w:lang w:eastAsia="ja-JP"/>
        </w:rPr>
        <w:t xml:space="preserve"> first in </w:t>
      </w:r>
      <w:r w:rsidR="00781F3A" w:rsidRPr="00A1426C">
        <w:rPr>
          <w:b/>
          <w:bCs/>
        </w:rPr>
        <w:t xml:space="preserve">ascending </w:t>
      </w:r>
      <w:r w:rsidR="00781F3A" w:rsidRPr="00A1426C">
        <w:rPr>
          <w:b/>
          <w:bCs/>
          <w:lang w:eastAsia="ja-JP"/>
        </w:rPr>
        <w:t xml:space="preserve">order of cell index </w:t>
      </w:r>
      <w:r w:rsidR="00781F3A">
        <w:rPr>
          <w:b/>
          <w:bCs/>
          <w:lang w:eastAsia="ja-JP"/>
        </w:rPr>
        <w:t xml:space="preserve">and </w:t>
      </w:r>
      <w:r w:rsidR="00781F3A" w:rsidRPr="00A1426C">
        <w:rPr>
          <w:b/>
          <w:bCs/>
          <w:lang w:eastAsia="ja-JP"/>
        </w:rPr>
        <w:t xml:space="preserve">then second in </w:t>
      </w:r>
      <w:r w:rsidR="00781F3A" w:rsidRPr="00A1426C">
        <w:rPr>
          <w:b/>
          <w:bCs/>
        </w:rPr>
        <w:t xml:space="preserve">ascending </w:t>
      </w:r>
      <w:r w:rsidR="00781F3A" w:rsidRPr="00A1426C">
        <w:rPr>
          <w:b/>
          <w:bCs/>
          <w:lang w:eastAsia="ja-JP"/>
        </w:rPr>
        <w:t>order of TB index similar as the legacy rule</w:t>
      </w:r>
      <w:r w:rsidR="00781F3A" w:rsidRPr="00865078">
        <w:rPr>
          <w:b/>
          <w:bCs/>
        </w:rPr>
        <w:t>.</w:t>
      </w:r>
      <w:r>
        <w:rPr>
          <w:rFonts w:eastAsia="宋体"/>
          <w:szCs w:val="20"/>
          <w:lang w:val="en-GB" w:eastAsia="zh-CN"/>
        </w:rPr>
        <w:fldChar w:fldCharType="end"/>
      </w:r>
    </w:p>
    <w:p w14:paraId="15DC7A9B" w14:textId="39F0D3D8" w:rsidR="00C51940" w:rsidRPr="0088676B" w:rsidRDefault="00290378"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_Ref127560528 \h </w:instrText>
      </w:r>
      <w:r>
        <w:rPr>
          <w:rFonts w:eastAsia="宋体"/>
          <w:szCs w:val="20"/>
          <w:lang w:val="en-GB" w:eastAsia="zh-CN"/>
        </w:rPr>
      </w:r>
      <w:r>
        <w:rPr>
          <w:rFonts w:eastAsia="宋体"/>
          <w:szCs w:val="20"/>
          <w:lang w:val="en-GB" w:eastAsia="zh-CN"/>
        </w:rPr>
        <w:fldChar w:fldCharType="separate"/>
      </w:r>
      <w:r w:rsidR="00781F3A" w:rsidRPr="00806A36">
        <w:rPr>
          <w:b/>
          <w:bCs/>
          <w:lang w:eastAsia="zh-CN"/>
        </w:rPr>
        <w:t>Propos</w:t>
      </w:r>
      <w:r w:rsidR="00781F3A" w:rsidRPr="00806A36">
        <w:rPr>
          <w:b/>
          <w:bCs/>
        </w:rPr>
        <w:t xml:space="preserve">al </w:t>
      </w:r>
      <w:r w:rsidR="00781F3A">
        <w:rPr>
          <w:b/>
          <w:bCs/>
          <w:noProof/>
        </w:rPr>
        <w:t>28</w:t>
      </w:r>
      <w:r w:rsidR="00781F3A" w:rsidRPr="00806A36">
        <w:rPr>
          <w:b/>
          <w:bCs/>
        </w:rPr>
        <w:t xml:space="preserve">. </w:t>
      </w:r>
      <w:r w:rsidR="00781F3A">
        <w:rPr>
          <w:b/>
          <w:bCs/>
        </w:rPr>
        <w:t xml:space="preserve">The HARQ information bits of PDSCH in the </w:t>
      </w:r>
      <w:r w:rsidR="00781F3A" w:rsidRPr="00806A36">
        <w:rPr>
          <w:rFonts w:eastAsiaTheme="minorEastAsia"/>
          <w:b/>
          <w:bCs/>
          <w:lang w:eastAsia="zh-CN"/>
        </w:rPr>
        <w:t>deactivate</w:t>
      </w:r>
      <w:r w:rsidR="00781F3A">
        <w:rPr>
          <w:rFonts w:eastAsiaTheme="minorEastAsia"/>
          <w:b/>
          <w:bCs/>
          <w:lang w:eastAsia="zh-CN"/>
        </w:rPr>
        <w:t>d cell</w:t>
      </w:r>
      <w:r w:rsidR="00781F3A" w:rsidRPr="00806A36">
        <w:rPr>
          <w:rFonts w:eastAsiaTheme="minorEastAsia"/>
          <w:b/>
          <w:bCs/>
          <w:lang w:eastAsia="zh-CN"/>
        </w:rPr>
        <w:t xml:space="preserve"> or dormant </w:t>
      </w:r>
      <w:r w:rsidR="00781F3A">
        <w:rPr>
          <w:rFonts w:eastAsiaTheme="minorEastAsia"/>
          <w:b/>
          <w:bCs/>
          <w:lang w:eastAsia="zh-CN"/>
        </w:rPr>
        <w:t>cell</w:t>
      </w:r>
      <w:r w:rsidR="00781F3A" w:rsidRPr="00806A36">
        <w:rPr>
          <w:rFonts w:eastAsiaTheme="minorEastAsia"/>
          <w:b/>
          <w:bCs/>
          <w:lang w:eastAsia="zh-CN"/>
        </w:rPr>
        <w:t xml:space="preserve"> or </w:t>
      </w:r>
      <w:r w:rsidR="00781F3A">
        <w:rPr>
          <w:rFonts w:eastAsiaTheme="minorEastAsia"/>
          <w:b/>
          <w:bCs/>
          <w:lang w:eastAsia="zh-CN"/>
        </w:rPr>
        <w:t xml:space="preserve">an occasion with </w:t>
      </w:r>
      <w:r w:rsidR="00781F3A" w:rsidRPr="00806A36">
        <w:rPr>
          <w:rFonts w:eastAsiaTheme="minorEastAsia"/>
          <w:b/>
          <w:bCs/>
          <w:lang w:eastAsia="zh-CN"/>
        </w:rPr>
        <w:t>TDD</w:t>
      </w:r>
      <w:r w:rsidR="00781F3A">
        <w:rPr>
          <w:rFonts w:eastAsiaTheme="minorEastAsia"/>
          <w:b/>
          <w:bCs/>
          <w:lang w:eastAsia="zh-CN"/>
        </w:rPr>
        <w:t xml:space="preserve"> UL/DL</w:t>
      </w:r>
      <w:r w:rsidR="00781F3A" w:rsidRPr="00806A36">
        <w:rPr>
          <w:rFonts w:eastAsiaTheme="minorEastAsia"/>
          <w:b/>
          <w:bCs/>
          <w:lang w:eastAsia="zh-CN"/>
        </w:rPr>
        <w:t xml:space="preserve"> collision </w:t>
      </w:r>
      <w:r w:rsidR="00781F3A">
        <w:rPr>
          <w:rFonts w:eastAsiaTheme="minorEastAsia"/>
          <w:b/>
          <w:bCs/>
          <w:lang w:eastAsia="zh-CN"/>
        </w:rPr>
        <w:t>should be place</w:t>
      </w:r>
      <w:r w:rsidR="00781F3A" w:rsidRPr="00A1426C">
        <w:rPr>
          <w:rFonts w:eastAsiaTheme="minorEastAsia"/>
          <w:b/>
          <w:bCs/>
          <w:lang w:eastAsia="zh-CN"/>
        </w:rPr>
        <w:t xml:space="preserve">d in the ACK/NACK bit position </w:t>
      </w:r>
      <w:r w:rsidR="00781F3A" w:rsidRPr="00433921">
        <w:rPr>
          <w:rFonts w:eastAsiaTheme="minorEastAsia"/>
          <w:b/>
          <w:bCs/>
          <w:lang w:eastAsia="zh-CN"/>
        </w:rPr>
        <w:t>determined</w:t>
      </w:r>
      <w:r w:rsidR="00781F3A">
        <w:rPr>
          <w:rFonts w:eastAsiaTheme="minorEastAsia"/>
          <w:b/>
          <w:bCs/>
          <w:lang w:eastAsia="zh-CN"/>
        </w:rPr>
        <w:t xml:space="preserve"> according to the order of</w:t>
      </w:r>
      <w:r w:rsidR="00781F3A" w:rsidRPr="00A1426C">
        <w:rPr>
          <w:rFonts w:eastAsiaTheme="minorEastAsia"/>
          <w:b/>
          <w:bCs/>
          <w:lang w:eastAsia="zh-CN"/>
        </w:rPr>
        <w:t xml:space="preserve"> the cell indices and TB</w:t>
      </w:r>
      <w:r w:rsidR="00781F3A" w:rsidRPr="00A1426C">
        <w:rPr>
          <w:b/>
          <w:bCs/>
          <w:lang w:eastAsia="zh-CN"/>
        </w:rPr>
        <w:t xml:space="preserve"> </w:t>
      </w:r>
      <w:r w:rsidR="00781F3A" w:rsidRPr="00C44666">
        <w:rPr>
          <w:b/>
          <w:bCs/>
          <w:lang w:eastAsia="zh-CN"/>
        </w:rPr>
        <w:t>indices.</w:t>
      </w:r>
      <w:r>
        <w:rPr>
          <w:rFonts w:eastAsia="宋体"/>
          <w:szCs w:val="20"/>
          <w:lang w:val="en-GB" w:eastAsia="zh-CN"/>
        </w:rPr>
        <w:fldChar w:fldCharType="end"/>
      </w:r>
      <w:bookmarkEnd w:id="0"/>
    </w:p>
    <w:sectPr w:rsidR="00C51940" w:rsidRPr="0088676B" w:rsidSect="0002679C">
      <w:headerReference w:type="default" r:id="rId13"/>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DD02" w16cex:dateUtc="2023-02-14T02:12:00Z"/>
  <w16cex:commentExtensible w16cex:durableId="2795DCB1" w16cex:dateUtc="2023-02-14T02:10:00Z"/>
  <w16cex:commentExtensible w16cex:durableId="2795DCA2" w16cex:dateUtc="2023-02-14T02: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30228" w14:textId="77777777" w:rsidR="003023CE" w:rsidRDefault="003023CE">
      <w:r>
        <w:separator/>
      </w:r>
    </w:p>
  </w:endnote>
  <w:endnote w:type="continuationSeparator" w:id="0">
    <w:p w14:paraId="670A4E18" w14:textId="77777777" w:rsidR="003023CE" w:rsidRDefault="0030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C9299" w14:textId="77777777" w:rsidR="003023CE" w:rsidRDefault="003023CE">
      <w:r>
        <w:separator/>
      </w:r>
    </w:p>
  </w:footnote>
  <w:footnote w:type="continuationSeparator" w:id="0">
    <w:p w14:paraId="274F8FA5" w14:textId="77777777" w:rsidR="003023CE" w:rsidRDefault="0030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160FC3" w:rsidRDefault="00160FC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C13167"/>
    <w:multiLevelType w:val="hybridMultilevel"/>
    <w:tmpl w:val="170809CA"/>
    <w:lvl w:ilvl="0" w:tplc="F8C427D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24367"/>
    <w:multiLevelType w:val="hybridMultilevel"/>
    <w:tmpl w:val="057A8AB0"/>
    <w:lvl w:ilvl="0" w:tplc="04090001">
      <w:start w:val="1"/>
      <w:numFmt w:val="bullet"/>
      <w:lvlText w:val=""/>
      <w:lvlJc w:val="left"/>
      <w:pPr>
        <w:ind w:left="420" w:hanging="420"/>
      </w:pPr>
      <w:rPr>
        <w:rFonts w:ascii="Symbol" w:hAnsi="Symbol" w:hint="default"/>
      </w:rPr>
    </w:lvl>
    <w:lvl w:ilvl="1" w:tplc="F8C427D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1BF619D"/>
    <w:multiLevelType w:val="hybridMultilevel"/>
    <w:tmpl w:val="1950789A"/>
    <w:lvl w:ilvl="0" w:tplc="0B228B1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F40E4"/>
    <w:multiLevelType w:val="hybridMultilevel"/>
    <w:tmpl w:val="4F665CCA"/>
    <w:lvl w:ilvl="0" w:tplc="4202C932">
      <w:start w:val="1"/>
      <w:numFmt w:val="bullet"/>
      <w:lvlText w:val=""/>
      <w:lvlJc w:val="left"/>
      <w:pPr>
        <w:ind w:left="820" w:hanging="420"/>
      </w:pPr>
      <w:rPr>
        <w:rFonts w:ascii="Symbol" w:eastAsia="MS Mincho" w:hAnsi="Symbol" w:cs="Times New Roman"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B">
      <w:start w:val="1"/>
      <w:numFmt w:val="bullet"/>
      <w:lvlText w:val=""/>
      <w:lvlJc w:val="left"/>
      <w:pPr>
        <w:ind w:left="3760" w:hanging="420"/>
      </w:pPr>
      <w:rPr>
        <w:rFonts w:ascii="Wingdings" w:hAnsi="Wingdings" w:hint="default"/>
      </w:rPr>
    </w:lvl>
    <w:lvl w:ilvl="8" w:tplc="0409000D">
      <w:start w:val="1"/>
      <w:numFmt w:val="bullet"/>
      <w:lvlText w:val=""/>
      <w:lvlJc w:val="left"/>
      <w:pPr>
        <w:ind w:left="4180" w:hanging="42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075A55"/>
    <w:multiLevelType w:val="hybridMultilevel"/>
    <w:tmpl w:val="156AD8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EA0098"/>
    <w:multiLevelType w:val="hybridMultilevel"/>
    <w:tmpl w:val="F4BA329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340672"/>
    <w:multiLevelType w:val="hybridMultilevel"/>
    <w:tmpl w:val="017AF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7F32DB"/>
    <w:multiLevelType w:val="hybridMultilevel"/>
    <w:tmpl w:val="7F7C2AD8"/>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10E3A"/>
    <w:multiLevelType w:val="hybridMultilevel"/>
    <w:tmpl w:val="F1F63004"/>
    <w:lvl w:ilvl="0" w:tplc="F8C427D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197CCE"/>
    <w:multiLevelType w:val="hybridMultilevel"/>
    <w:tmpl w:val="778CB13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B505F2"/>
    <w:multiLevelType w:val="hybridMultilevel"/>
    <w:tmpl w:val="88BC2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19646B"/>
    <w:multiLevelType w:val="hybridMultilevel"/>
    <w:tmpl w:val="63041318"/>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D416B"/>
    <w:multiLevelType w:val="hybridMultilevel"/>
    <w:tmpl w:val="EF2E67E0"/>
    <w:lvl w:ilvl="0" w:tplc="C2EC4FB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5F3291"/>
    <w:multiLevelType w:val="hybridMultilevel"/>
    <w:tmpl w:val="3E804574"/>
    <w:lvl w:ilvl="0" w:tplc="F8C427D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9DA2C4C"/>
    <w:multiLevelType w:val="hybridMultilevel"/>
    <w:tmpl w:val="19D6699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4B7C27"/>
    <w:multiLevelType w:val="hybridMultilevel"/>
    <w:tmpl w:val="70EEFDD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29F0574"/>
    <w:multiLevelType w:val="hybridMultilevel"/>
    <w:tmpl w:val="DB96AA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58B391B"/>
    <w:multiLevelType w:val="hybridMultilevel"/>
    <w:tmpl w:val="1416E67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3"/>
  </w:num>
  <w:num w:numId="3">
    <w:abstractNumId w:val="47"/>
  </w:num>
  <w:num w:numId="4">
    <w:abstractNumId w:val="32"/>
  </w:num>
  <w:num w:numId="5">
    <w:abstractNumId w:val="22"/>
  </w:num>
  <w:num w:numId="6">
    <w:abstractNumId w:val="19"/>
  </w:num>
  <w:num w:numId="7">
    <w:abstractNumId w:val="41"/>
  </w:num>
  <w:num w:numId="8">
    <w:abstractNumId w:val="24"/>
  </w:num>
  <w:num w:numId="9">
    <w:abstractNumId w:val="30"/>
  </w:num>
  <w:num w:numId="10">
    <w:abstractNumId w:val="29"/>
  </w:num>
  <w:num w:numId="11">
    <w:abstractNumId w:val="48"/>
  </w:num>
  <w:num w:numId="12">
    <w:abstractNumId w:val="26"/>
  </w:num>
  <w:num w:numId="13">
    <w:abstractNumId w:val="4"/>
  </w:num>
  <w:num w:numId="14">
    <w:abstractNumId w:val="46"/>
  </w:num>
  <w:num w:numId="15">
    <w:abstractNumId w:val="27"/>
  </w:num>
  <w:num w:numId="16">
    <w:abstractNumId w:val="11"/>
  </w:num>
  <w:num w:numId="17">
    <w:abstractNumId w:val="1"/>
  </w:num>
  <w:num w:numId="18">
    <w:abstractNumId w:val="2"/>
  </w:num>
  <w:num w:numId="19">
    <w:abstractNumId w:val="45"/>
  </w:num>
  <w:num w:numId="20">
    <w:abstractNumId w:val="0"/>
  </w:num>
  <w:num w:numId="21">
    <w:abstractNumId w:val="33"/>
  </w:num>
  <w:num w:numId="22">
    <w:abstractNumId w:val="13"/>
  </w:num>
  <w:num w:numId="23">
    <w:abstractNumId w:val="18"/>
  </w:num>
  <w:num w:numId="24">
    <w:abstractNumId w:val="16"/>
  </w:num>
  <w:num w:numId="25">
    <w:abstractNumId w:val="9"/>
  </w:num>
  <w:num w:numId="26">
    <w:abstractNumId w:val="6"/>
  </w:num>
  <w:num w:numId="27">
    <w:abstractNumId w:val="3"/>
  </w:num>
  <w:num w:numId="28">
    <w:abstractNumId w:val="15"/>
  </w:num>
  <w:num w:numId="29">
    <w:abstractNumId w:val="14"/>
  </w:num>
  <w:num w:numId="30">
    <w:abstractNumId w:val="6"/>
  </w:num>
  <w:num w:numId="31">
    <w:abstractNumId w:val="12"/>
  </w:num>
  <w:num w:numId="32">
    <w:abstractNumId w:val="21"/>
  </w:num>
  <w:num w:numId="33">
    <w:abstractNumId w:val="20"/>
  </w:num>
  <w:num w:numId="34">
    <w:abstractNumId w:val="36"/>
  </w:num>
  <w:num w:numId="35">
    <w:abstractNumId w:val="40"/>
  </w:num>
  <w:num w:numId="36">
    <w:abstractNumId w:val="15"/>
  </w:num>
  <w:num w:numId="37">
    <w:abstractNumId w:val="6"/>
  </w:num>
  <w:num w:numId="38">
    <w:abstractNumId w:val="37"/>
  </w:num>
  <w:num w:numId="39">
    <w:abstractNumId w:val="5"/>
  </w:num>
  <w:num w:numId="40">
    <w:abstractNumId w:val="21"/>
  </w:num>
  <w:num w:numId="41">
    <w:abstractNumId w:val="8"/>
  </w:num>
  <w:num w:numId="42">
    <w:abstractNumId w:val="31"/>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7"/>
  </w:num>
  <w:num w:numId="46">
    <w:abstractNumId w:val="17"/>
  </w:num>
  <w:num w:numId="47">
    <w:abstractNumId w:val="38"/>
  </w:num>
  <w:num w:numId="48">
    <w:abstractNumId w:val="25"/>
  </w:num>
  <w:num w:numId="49">
    <w:abstractNumId w:val="10"/>
  </w:num>
  <w:num w:numId="50">
    <w:abstractNumId w:val="35"/>
  </w:num>
  <w:num w:numId="51">
    <w:abstractNumId w:val="44"/>
  </w:num>
  <w:num w:numId="52">
    <w:abstractNumId w:val="39"/>
  </w:num>
  <w:num w:numId="53">
    <w:abstractNumId w:val="28"/>
  </w:num>
  <w:num w:numId="54">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qBQAVrBpJ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5B"/>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2E"/>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D"/>
    <w:rsid w:val="00010251"/>
    <w:rsid w:val="000102EE"/>
    <w:rsid w:val="0001068D"/>
    <w:rsid w:val="00010791"/>
    <w:rsid w:val="00010899"/>
    <w:rsid w:val="00010A0E"/>
    <w:rsid w:val="00010A4B"/>
    <w:rsid w:val="00010C1E"/>
    <w:rsid w:val="000110E8"/>
    <w:rsid w:val="00011306"/>
    <w:rsid w:val="0001147F"/>
    <w:rsid w:val="00011526"/>
    <w:rsid w:val="000116A5"/>
    <w:rsid w:val="000116F4"/>
    <w:rsid w:val="00011B87"/>
    <w:rsid w:val="00011C54"/>
    <w:rsid w:val="00011C8C"/>
    <w:rsid w:val="00011F30"/>
    <w:rsid w:val="00011FB3"/>
    <w:rsid w:val="00011FFB"/>
    <w:rsid w:val="000122ED"/>
    <w:rsid w:val="0001231A"/>
    <w:rsid w:val="00012354"/>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7B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BAD"/>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313"/>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57"/>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C65"/>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3BA"/>
    <w:rsid w:val="000325F7"/>
    <w:rsid w:val="000329B6"/>
    <w:rsid w:val="00032BA2"/>
    <w:rsid w:val="00032C2F"/>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3C0"/>
    <w:rsid w:val="00034662"/>
    <w:rsid w:val="00034850"/>
    <w:rsid w:val="00034864"/>
    <w:rsid w:val="00034920"/>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02"/>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D5C"/>
    <w:rsid w:val="00045EB1"/>
    <w:rsid w:val="00045F27"/>
    <w:rsid w:val="00045F57"/>
    <w:rsid w:val="00046117"/>
    <w:rsid w:val="000461E6"/>
    <w:rsid w:val="0004634B"/>
    <w:rsid w:val="000463F8"/>
    <w:rsid w:val="000464A8"/>
    <w:rsid w:val="0004690A"/>
    <w:rsid w:val="00046A87"/>
    <w:rsid w:val="00046AE0"/>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838"/>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5FDD"/>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17C"/>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5FA8"/>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7A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7C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0F4C"/>
    <w:rsid w:val="000810A7"/>
    <w:rsid w:val="00081472"/>
    <w:rsid w:val="000815E2"/>
    <w:rsid w:val="000816D8"/>
    <w:rsid w:val="000817D8"/>
    <w:rsid w:val="00081C37"/>
    <w:rsid w:val="00081EB5"/>
    <w:rsid w:val="00081EF6"/>
    <w:rsid w:val="00081FE9"/>
    <w:rsid w:val="0008210E"/>
    <w:rsid w:val="00082258"/>
    <w:rsid w:val="000822C6"/>
    <w:rsid w:val="000825C6"/>
    <w:rsid w:val="0008264D"/>
    <w:rsid w:val="00082927"/>
    <w:rsid w:val="00082A9D"/>
    <w:rsid w:val="00082AB1"/>
    <w:rsid w:val="00082B9E"/>
    <w:rsid w:val="00082CFA"/>
    <w:rsid w:val="00082DA1"/>
    <w:rsid w:val="00082EF4"/>
    <w:rsid w:val="00082F56"/>
    <w:rsid w:val="0008308B"/>
    <w:rsid w:val="00083151"/>
    <w:rsid w:val="000831D2"/>
    <w:rsid w:val="00083406"/>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6EEA"/>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95"/>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275"/>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A94"/>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38"/>
    <w:rsid w:val="000A3FE9"/>
    <w:rsid w:val="000A4113"/>
    <w:rsid w:val="000A44A9"/>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697"/>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6B1"/>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7E8"/>
    <w:rsid w:val="000C0996"/>
    <w:rsid w:val="000C0C95"/>
    <w:rsid w:val="000C0DE3"/>
    <w:rsid w:val="000C0F78"/>
    <w:rsid w:val="000C1001"/>
    <w:rsid w:val="000C1102"/>
    <w:rsid w:val="000C1142"/>
    <w:rsid w:val="000C129C"/>
    <w:rsid w:val="000C1459"/>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24D"/>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CC"/>
    <w:rsid w:val="000D38FA"/>
    <w:rsid w:val="000D39BA"/>
    <w:rsid w:val="000D3A53"/>
    <w:rsid w:val="000D3C4D"/>
    <w:rsid w:val="000D3D18"/>
    <w:rsid w:val="000D3DE8"/>
    <w:rsid w:val="000D41B0"/>
    <w:rsid w:val="000D425B"/>
    <w:rsid w:val="000D4410"/>
    <w:rsid w:val="000D45C2"/>
    <w:rsid w:val="000D46F1"/>
    <w:rsid w:val="000D49ED"/>
    <w:rsid w:val="000D4CE4"/>
    <w:rsid w:val="000D4D50"/>
    <w:rsid w:val="000D4E90"/>
    <w:rsid w:val="000D4F42"/>
    <w:rsid w:val="000D5081"/>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72"/>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AC5"/>
    <w:rsid w:val="000E3C05"/>
    <w:rsid w:val="000E3C6B"/>
    <w:rsid w:val="000E3D1B"/>
    <w:rsid w:val="000E4172"/>
    <w:rsid w:val="000E424D"/>
    <w:rsid w:val="000E42D8"/>
    <w:rsid w:val="000E4629"/>
    <w:rsid w:val="000E4752"/>
    <w:rsid w:val="000E4985"/>
    <w:rsid w:val="000E4A5C"/>
    <w:rsid w:val="000E4E88"/>
    <w:rsid w:val="000E4EE1"/>
    <w:rsid w:val="000E551A"/>
    <w:rsid w:val="000E559C"/>
    <w:rsid w:val="000E5867"/>
    <w:rsid w:val="000E5DE8"/>
    <w:rsid w:val="000E5E51"/>
    <w:rsid w:val="000E5F13"/>
    <w:rsid w:val="000E5FD6"/>
    <w:rsid w:val="000E61D3"/>
    <w:rsid w:val="000E6344"/>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8AB"/>
    <w:rsid w:val="000F0D23"/>
    <w:rsid w:val="000F0E2C"/>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A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AC3"/>
    <w:rsid w:val="00100C72"/>
    <w:rsid w:val="00100F48"/>
    <w:rsid w:val="00101036"/>
    <w:rsid w:val="00101168"/>
    <w:rsid w:val="001013A7"/>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4E0"/>
    <w:rsid w:val="00103593"/>
    <w:rsid w:val="001035F7"/>
    <w:rsid w:val="0010367A"/>
    <w:rsid w:val="001036AA"/>
    <w:rsid w:val="001036C0"/>
    <w:rsid w:val="00103937"/>
    <w:rsid w:val="00103943"/>
    <w:rsid w:val="001039CB"/>
    <w:rsid w:val="00103AE9"/>
    <w:rsid w:val="00103B4C"/>
    <w:rsid w:val="00103CBA"/>
    <w:rsid w:val="00103E77"/>
    <w:rsid w:val="0010409B"/>
    <w:rsid w:val="001040D3"/>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68"/>
    <w:rsid w:val="00105A9B"/>
    <w:rsid w:val="00105D7E"/>
    <w:rsid w:val="00105D9F"/>
    <w:rsid w:val="00105EC0"/>
    <w:rsid w:val="0010602E"/>
    <w:rsid w:val="0010660A"/>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2FF"/>
    <w:rsid w:val="00113355"/>
    <w:rsid w:val="001135BA"/>
    <w:rsid w:val="001137AD"/>
    <w:rsid w:val="00113A8F"/>
    <w:rsid w:val="00113F68"/>
    <w:rsid w:val="0011422B"/>
    <w:rsid w:val="00114476"/>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5D6"/>
    <w:rsid w:val="00116709"/>
    <w:rsid w:val="00116753"/>
    <w:rsid w:val="001169AC"/>
    <w:rsid w:val="00117007"/>
    <w:rsid w:val="00117075"/>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8"/>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8"/>
    <w:rsid w:val="0012702B"/>
    <w:rsid w:val="00127101"/>
    <w:rsid w:val="00127206"/>
    <w:rsid w:val="001273B0"/>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60"/>
    <w:rsid w:val="001435F1"/>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491"/>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1B"/>
    <w:rsid w:val="00147B94"/>
    <w:rsid w:val="00147BF5"/>
    <w:rsid w:val="00147E7A"/>
    <w:rsid w:val="00147F44"/>
    <w:rsid w:val="001503BB"/>
    <w:rsid w:val="00150469"/>
    <w:rsid w:val="00150696"/>
    <w:rsid w:val="00150973"/>
    <w:rsid w:val="0015097A"/>
    <w:rsid w:val="001509F9"/>
    <w:rsid w:val="00150BB6"/>
    <w:rsid w:val="00150C6A"/>
    <w:rsid w:val="001510A5"/>
    <w:rsid w:val="001511AD"/>
    <w:rsid w:val="00151392"/>
    <w:rsid w:val="001513A5"/>
    <w:rsid w:val="0015172E"/>
    <w:rsid w:val="00151997"/>
    <w:rsid w:val="001519F9"/>
    <w:rsid w:val="00151BB2"/>
    <w:rsid w:val="00151D06"/>
    <w:rsid w:val="00151E77"/>
    <w:rsid w:val="001526E3"/>
    <w:rsid w:val="00152785"/>
    <w:rsid w:val="00152799"/>
    <w:rsid w:val="001528B5"/>
    <w:rsid w:val="001528BA"/>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B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0FC3"/>
    <w:rsid w:val="00161189"/>
    <w:rsid w:val="0016165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AE2"/>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106"/>
    <w:rsid w:val="001735B5"/>
    <w:rsid w:val="001736AD"/>
    <w:rsid w:val="0017375B"/>
    <w:rsid w:val="00173785"/>
    <w:rsid w:val="0017384E"/>
    <w:rsid w:val="00173888"/>
    <w:rsid w:val="00173A3B"/>
    <w:rsid w:val="00173A75"/>
    <w:rsid w:val="00173B1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0C"/>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0F"/>
    <w:rsid w:val="00192F3B"/>
    <w:rsid w:val="001930B6"/>
    <w:rsid w:val="001932DB"/>
    <w:rsid w:val="001934B0"/>
    <w:rsid w:val="0019361C"/>
    <w:rsid w:val="001937DD"/>
    <w:rsid w:val="00193812"/>
    <w:rsid w:val="00193943"/>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86D"/>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C14"/>
    <w:rsid w:val="001B2E68"/>
    <w:rsid w:val="001B3023"/>
    <w:rsid w:val="001B31ED"/>
    <w:rsid w:val="001B3597"/>
    <w:rsid w:val="001B35D5"/>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1FC"/>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765"/>
    <w:rsid w:val="001D686D"/>
    <w:rsid w:val="001D6889"/>
    <w:rsid w:val="001D6C50"/>
    <w:rsid w:val="001D6CA7"/>
    <w:rsid w:val="001D6E2D"/>
    <w:rsid w:val="001D6E4E"/>
    <w:rsid w:val="001D6F19"/>
    <w:rsid w:val="001D74FE"/>
    <w:rsid w:val="001D7534"/>
    <w:rsid w:val="001D764E"/>
    <w:rsid w:val="001D77BC"/>
    <w:rsid w:val="001D77D5"/>
    <w:rsid w:val="001D7849"/>
    <w:rsid w:val="001D7902"/>
    <w:rsid w:val="001D7C1D"/>
    <w:rsid w:val="001D7CA8"/>
    <w:rsid w:val="001D7CEB"/>
    <w:rsid w:val="001E00E3"/>
    <w:rsid w:val="001E011F"/>
    <w:rsid w:val="001E03B5"/>
    <w:rsid w:val="001E03DD"/>
    <w:rsid w:val="001E048E"/>
    <w:rsid w:val="001E0531"/>
    <w:rsid w:val="001E085D"/>
    <w:rsid w:val="001E090E"/>
    <w:rsid w:val="001E092E"/>
    <w:rsid w:val="001E0A06"/>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E6A"/>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792"/>
    <w:rsid w:val="001F189B"/>
    <w:rsid w:val="001F18D3"/>
    <w:rsid w:val="001F19D7"/>
    <w:rsid w:val="001F1A4E"/>
    <w:rsid w:val="001F1C62"/>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1F98"/>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21F"/>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3F86"/>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0DC"/>
    <w:rsid w:val="00216114"/>
    <w:rsid w:val="002161CA"/>
    <w:rsid w:val="002162A9"/>
    <w:rsid w:val="002164EA"/>
    <w:rsid w:val="00216703"/>
    <w:rsid w:val="0021696C"/>
    <w:rsid w:val="002169E0"/>
    <w:rsid w:val="00216A40"/>
    <w:rsid w:val="00216AB2"/>
    <w:rsid w:val="00216AE5"/>
    <w:rsid w:val="00216B13"/>
    <w:rsid w:val="00216B38"/>
    <w:rsid w:val="00216D57"/>
    <w:rsid w:val="002170F3"/>
    <w:rsid w:val="00217181"/>
    <w:rsid w:val="0021728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5BB"/>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1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BC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41"/>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5E0"/>
    <w:rsid w:val="002425F5"/>
    <w:rsid w:val="0024266E"/>
    <w:rsid w:val="002426DC"/>
    <w:rsid w:val="00242AAA"/>
    <w:rsid w:val="00242BF0"/>
    <w:rsid w:val="00242D4D"/>
    <w:rsid w:val="00242D4F"/>
    <w:rsid w:val="00242E5C"/>
    <w:rsid w:val="00242FF8"/>
    <w:rsid w:val="00242FFB"/>
    <w:rsid w:val="002432A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08E"/>
    <w:rsid w:val="002520C2"/>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11"/>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1D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092"/>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6F20"/>
    <w:rsid w:val="00267041"/>
    <w:rsid w:val="002670A6"/>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641"/>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92D"/>
    <w:rsid w:val="0028499C"/>
    <w:rsid w:val="00284D1E"/>
    <w:rsid w:val="00284DCF"/>
    <w:rsid w:val="00284DE3"/>
    <w:rsid w:val="00284F88"/>
    <w:rsid w:val="00285179"/>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E43"/>
    <w:rsid w:val="00286F5F"/>
    <w:rsid w:val="00286F9C"/>
    <w:rsid w:val="0028716A"/>
    <w:rsid w:val="002871E0"/>
    <w:rsid w:val="00287207"/>
    <w:rsid w:val="002873E9"/>
    <w:rsid w:val="00287506"/>
    <w:rsid w:val="00287533"/>
    <w:rsid w:val="002876A7"/>
    <w:rsid w:val="002876F6"/>
    <w:rsid w:val="00287F7B"/>
    <w:rsid w:val="0029030C"/>
    <w:rsid w:val="00290378"/>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72D"/>
    <w:rsid w:val="002928BF"/>
    <w:rsid w:val="002929D4"/>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687"/>
    <w:rsid w:val="00296883"/>
    <w:rsid w:val="00296898"/>
    <w:rsid w:val="002968E6"/>
    <w:rsid w:val="002969EE"/>
    <w:rsid w:val="00296BF9"/>
    <w:rsid w:val="00296CA6"/>
    <w:rsid w:val="0029718B"/>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32"/>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5E"/>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5E6"/>
    <w:rsid w:val="002A3695"/>
    <w:rsid w:val="002A375F"/>
    <w:rsid w:val="002A3761"/>
    <w:rsid w:val="002A3872"/>
    <w:rsid w:val="002A3ABA"/>
    <w:rsid w:val="002A3D88"/>
    <w:rsid w:val="002A3F19"/>
    <w:rsid w:val="002A437F"/>
    <w:rsid w:val="002A43AF"/>
    <w:rsid w:val="002A44E2"/>
    <w:rsid w:val="002A45D8"/>
    <w:rsid w:val="002A49F1"/>
    <w:rsid w:val="002A4B2A"/>
    <w:rsid w:val="002A4B57"/>
    <w:rsid w:val="002A4CEE"/>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48"/>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99"/>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4D14"/>
    <w:rsid w:val="002C5149"/>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55"/>
    <w:rsid w:val="002D2EFF"/>
    <w:rsid w:val="002D2F94"/>
    <w:rsid w:val="002D30DB"/>
    <w:rsid w:val="002D31AC"/>
    <w:rsid w:val="002D31C0"/>
    <w:rsid w:val="002D338D"/>
    <w:rsid w:val="002D33A0"/>
    <w:rsid w:val="002D33DC"/>
    <w:rsid w:val="002D35E4"/>
    <w:rsid w:val="002D36F9"/>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20"/>
    <w:rsid w:val="002D5BD5"/>
    <w:rsid w:val="002D5BF6"/>
    <w:rsid w:val="002D5E27"/>
    <w:rsid w:val="002D5EBB"/>
    <w:rsid w:val="002D6779"/>
    <w:rsid w:val="002D67A4"/>
    <w:rsid w:val="002D67B5"/>
    <w:rsid w:val="002D67F3"/>
    <w:rsid w:val="002D6996"/>
    <w:rsid w:val="002D6BB6"/>
    <w:rsid w:val="002D6CD7"/>
    <w:rsid w:val="002D7029"/>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ADC"/>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4E82"/>
    <w:rsid w:val="002E508A"/>
    <w:rsid w:val="002E5163"/>
    <w:rsid w:val="002E5628"/>
    <w:rsid w:val="002E56EC"/>
    <w:rsid w:val="002E5807"/>
    <w:rsid w:val="002E5811"/>
    <w:rsid w:val="002E5874"/>
    <w:rsid w:val="002E5A80"/>
    <w:rsid w:val="002E5D8F"/>
    <w:rsid w:val="002E5DDA"/>
    <w:rsid w:val="002E5DE9"/>
    <w:rsid w:val="002E5E09"/>
    <w:rsid w:val="002E5E66"/>
    <w:rsid w:val="002E5ED5"/>
    <w:rsid w:val="002E602E"/>
    <w:rsid w:val="002E6057"/>
    <w:rsid w:val="002E630C"/>
    <w:rsid w:val="002E63A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622"/>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47"/>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3CE"/>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19"/>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37"/>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4BE"/>
    <w:rsid w:val="00310D02"/>
    <w:rsid w:val="00310DCE"/>
    <w:rsid w:val="00310ED5"/>
    <w:rsid w:val="003112C3"/>
    <w:rsid w:val="003113CE"/>
    <w:rsid w:val="003113D3"/>
    <w:rsid w:val="0031142E"/>
    <w:rsid w:val="003115F3"/>
    <w:rsid w:val="0031169D"/>
    <w:rsid w:val="0031197B"/>
    <w:rsid w:val="00311B0A"/>
    <w:rsid w:val="00311C6F"/>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257"/>
    <w:rsid w:val="00315355"/>
    <w:rsid w:val="003153B7"/>
    <w:rsid w:val="003154CD"/>
    <w:rsid w:val="00315517"/>
    <w:rsid w:val="0031561F"/>
    <w:rsid w:val="003157AA"/>
    <w:rsid w:val="00315B50"/>
    <w:rsid w:val="00315BD4"/>
    <w:rsid w:val="00315BEF"/>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0E"/>
    <w:rsid w:val="0032015E"/>
    <w:rsid w:val="0032082F"/>
    <w:rsid w:val="0032085A"/>
    <w:rsid w:val="00320AAC"/>
    <w:rsid w:val="00320B68"/>
    <w:rsid w:val="00320BA7"/>
    <w:rsid w:val="00320CAE"/>
    <w:rsid w:val="00320E1D"/>
    <w:rsid w:val="00320F60"/>
    <w:rsid w:val="00321046"/>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5"/>
    <w:rsid w:val="003238C9"/>
    <w:rsid w:val="00323922"/>
    <w:rsid w:val="0032394D"/>
    <w:rsid w:val="0032396B"/>
    <w:rsid w:val="00323BA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062"/>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1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8EA"/>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4CA3"/>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3DA"/>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48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3F86"/>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21"/>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0C7"/>
    <w:rsid w:val="0036448F"/>
    <w:rsid w:val="003647DD"/>
    <w:rsid w:val="003648A4"/>
    <w:rsid w:val="003648B9"/>
    <w:rsid w:val="00364AB9"/>
    <w:rsid w:val="00364AFE"/>
    <w:rsid w:val="00364F4A"/>
    <w:rsid w:val="00364F78"/>
    <w:rsid w:val="00365153"/>
    <w:rsid w:val="0036544C"/>
    <w:rsid w:val="003654AB"/>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29"/>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08D"/>
    <w:rsid w:val="00375259"/>
    <w:rsid w:val="0037540A"/>
    <w:rsid w:val="0037568F"/>
    <w:rsid w:val="00375A61"/>
    <w:rsid w:val="00375C16"/>
    <w:rsid w:val="00375CBD"/>
    <w:rsid w:val="00375D11"/>
    <w:rsid w:val="00375D41"/>
    <w:rsid w:val="00375DF7"/>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AE4"/>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1"/>
    <w:rsid w:val="0038511C"/>
    <w:rsid w:val="00385123"/>
    <w:rsid w:val="00385447"/>
    <w:rsid w:val="003859E2"/>
    <w:rsid w:val="00385A6F"/>
    <w:rsid w:val="00385B2F"/>
    <w:rsid w:val="00385B57"/>
    <w:rsid w:val="00385B7C"/>
    <w:rsid w:val="00385F09"/>
    <w:rsid w:val="00386028"/>
    <w:rsid w:val="00386069"/>
    <w:rsid w:val="00386090"/>
    <w:rsid w:val="003867C1"/>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58F"/>
    <w:rsid w:val="00392BD8"/>
    <w:rsid w:val="00392DAC"/>
    <w:rsid w:val="00392FB2"/>
    <w:rsid w:val="00393098"/>
    <w:rsid w:val="00393115"/>
    <w:rsid w:val="003931EB"/>
    <w:rsid w:val="00393348"/>
    <w:rsid w:val="003935BD"/>
    <w:rsid w:val="00393815"/>
    <w:rsid w:val="00393B3A"/>
    <w:rsid w:val="00393CA4"/>
    <w:rsid w:val="00393E1C"/>
    <w:rsid w:val="00393E39"/>
    <w:rsid w:val="003940C5"/>
    <w:rsid w:val="00394110"/>
    <w:rsid w:val="0039418D"/>
    <w:rsid w:val="00394254"/>
    <w:rsid w:val="003943EB"/>
    <w:rsid w:val="003946D6"/>
    <w:rsid w:val="003948D2"/>
    <w:rsid w:val="00394B95"/>
    <w:rsid w:val="00394DB0"/>
    <w:rsid w:val="00394EFE"/>
    <w:rsid w:val="00394F2A"/>
    <w:rsid w:val="00394FF2"/>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9C0"/>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E76"/>
    <w:rsid w:val="003A1FA1"/>
    <w:rsid w:val="003A2017"/>
    <w:rsid w:val="003A2168"/>
    <w:rsid w:val="003A21D6"/>
    <w:rsid w:val="003A242E"/>
    <w:rsid w:val="003A2734"/>
    <w:rsid w:val="003A2777"/>
    <w:rsid w:val="003A279B"/>
    <w:rsid w:val="003A29A3"/>
    <w:rsid w:val="003A2B9E"/>
    <w:rsid w:val="003A2BBB"/>
    <w:rsid w:val="003A2DEE"/>
    <w:rsid w:val="003A2E15"/>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839"/>
    <w:rsid w:val="003A5AF4"/>
    <w:rsid w:val="003A5BEC"/>
    <w:rsid w:val="003A5BF9"/>
    <w:rsid w:val="003A5C35"/>
    <w:rsid w:val="003A5E30"/>
    <w:rsid w:val="003A6303"/>
    <w:rsid w:val="003A63DF"/>
    <w:rsid w:val="003A64D1"/>
    <w:rsid w:val="003A68CE"/>
    <w:rsid w:val="003A693E"/>
    <w:rsid w:val="003A6A2C"/>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CC5"/>
    <w:rsid w:val="003B0F3A"/>
    <w:rsid w:val="003B1063"/>
    <w:rsid w:val="003B15BD"/>
    <w:rsid w:val="003B1670"/>
    <w:rsid w:val="003B16CF"/>
    <w:rsid w:val="003B17AC"/>
    <w:rsid w:val="003B1813"/>
    <w:rsid w:val="003B1A71"/>
    <w:rsid w:val="003B1BFF"/>
    <w:rsid w:val="003B1D53"/>
    <w:rsid w:val="003B1D73"/>
    <w:rsid w:val="003B1F11"/>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55"/>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048"/>
    <w:rsid w:val="003C4238"/>
    <w:rsid w:val="003C474A"/>
    <w:rsid w:val="003C486F"/>
    <w:rsid w:val="003C493A"/>
    <w:rsid w:val="003C4A69"/>
    <w:rsid w:val="003C4B7E"/>
    <w:rsid w:val="003C4CBB"/>
    <w:rsid w:val="003C4D56"/>
    <w:rsid w:val="003C4F3F"/>
    <w:rsid w:val="003C5004"/>
    <w:rsid w:val="003C51D7"/>
    <w:rsid w:val="003C5336"/>
    <w:rsid w:val="003C55B6"/>
    <w:rsid w:val="003C5694"/>
    <w:rsid w:val="003C570C"/>
    <w:rsid w:val="003C575B"/>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853"/>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2F51"/>
    <w:rsid w:val="003D3397"/>
    <w:rsid w:val="003D3672"/>
    <w:rsid w:val="003D3761"/>
    <w:rsid w:val="003D38E6"/>
    <w:rsid w:val="003D3B4F"/>
    <w:rsid w:val="003D3CEB"/>
    <w:rsid w:val="003D3D2B"/>
    <w:rsid w:val="003D3D8F"/>
    <w:rsid w:val="003D3E6F"/>
    <w:rsid w:val="003D4354"/>
    <w:rsid w:val="003D4466"/>
    <w:rsid w:val="003D447D"/>
    <w:rsid w:val="003D45D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D7EC1"/>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4C"/>
    <w:rsid w:val="003E237D"/>
    <w:rsid w:val="003E2385"/>
    <w:rsid w:val="003E2436"/>
    <w:rsid w:val="003E2505"/>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D2"/>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A4"/>
    <w:rsid w:val="003E5FE1"/>
    <w:rsid w:val="003E5FF7"/>
    <w:rsid w:val="003E612A"/>
    <w:rsid w:val="003E6242"/>
    <w:rsid w:val="003E635E"/>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1DFF"/>
    <w:rsid w:val="003F2307"/>
    <w:rsid w:val="003F2556"/>
    <w:rsid w:val="003F258F"/>
    <w:rsid w:val="003F25F2"/>
    <w:rsid w:val="003F282E"/>
    <w:rsid w:val="003F2910"/>
    <w:rsid w:val="003F29E3"/>
    <w:rsid w:val="003F29F6"/>
    <w:rsid w:val="003F2B15"/>
    <w:rsid w:val="003F2BAF"/>
    <w:rsid w:val="003F2C0E"/>
    <w:rsid w:val="003F2C84"/>
    <w:rsid w:val="003F2D0A"/>
    <w:rsid w:val="003F2DC2"/>
    <w:rsid w:val="003F309E"/>
    <w:rsid w:val="003F30B5"/>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AAB"/>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64B"/>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9B8"/>
    <w:rsid w:val="00401D5E"/>
    <w:rsid w:val="00401E32"/>
    <w:rsid w:val="004020DA"/>
    <w:rsid w:val="004022D9"/>
    <w:rsid w:val="00402582"/>
    <w:rsid w:val="0040268D"/>
    <w:rsid w:val="00402771"/>
    <w:rsid w:val="004028FE"/>
    <w:rsid w:val="00402CDD"/>
    <w:rsid w:val="00402EB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CDD"/>
    <w:rsid w:val="00410DC8"/>
    <w:rsid w:val="00410E20"/>
    <w:rsid w:val="00410ECC"/>
    <w:rsid w:val="0041122C"/>
    <w:rsid w:val="0041126A"/>
    <w:rsid w:val="00411302"/>
    <w:rsid w:val="00411643"/>
    <w:rsid w:val="00411A17"/>
    <w:rsid w:val="00411B39"/>
    <w:rsid w:val="00411B5B"/>
    <w:rsid w:val="00411B60"/>
    <w:rsid w:val="00411DDE"/>
    <w:rsid w:val="00411E1E"/>
    <w:rsid w:val="00411EF0"/>
    <w:rsid w:val="00411F55"/>
    <w:rsid w:val="00412023"/>
    <w:rsid w:val="0041208A"/>
    <w:rsid w:val="0041212C"/>
    <w:rsid w:val="004123DF"/>
    <w:rsid w:val="004125A6"/>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050"/>
    <w:rsid w:val="00414338"/>
    <w:rsid w:val="004143D9"/>
    <w:rsid w:val="004143FC"/>
    <w:rsid w:val="0041440D"/>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1E3"/>
    <w:rsid w:val="004153EB"/>
    <w:rsid w:val="004154C1"/>
    <w:rsid w:val="00415DAE"/>
    <w:rsid w:val="00415E4B"/>
    <w:rsid w:val="00415F2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AB8"/>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8C"/>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27EB3"/>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043"/>
    <w:rsid w:val="00433186"/>
    <w:rsid w:val="00433229"/>
    <w:rsid w:val="004333CD"/>
    <w:rsid w:val="00433708"/>
    <w:rsid w:val="00433921"/>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02"/>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5F9B"/>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A26"/>
    <w:rsid w:val="00451EC6"/>
    <w:rsid w:val="00451F9E"/>
    <w:rsid w:val="00451FB6"/>
    <w:rsid w:val="004520CC"/>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BA6"/>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B4"/>
    <w:rsid w:val="00462965"/>
    <w:rsid w:val="00462BB2"/>
    <w:rsid w:val="00462F89"/>
    <w:rsid w:val="004630AB"/>
    <w:rsid w:val="004630FE"/>
    <w:rsid w:val="00463115"/>
    <w:rsid w:val="004632BC"/>
    <w:rsid w:val="0046331E"/>
    <w:rsid w:val="0046359D"/>
    <w:rsid w:val="00463A16"/>
    <w:rsid w:val="00463AF1"/>
    <w:rsid w:val="00463C61"/>
    <w:rsid w:val="00463C74"/>
    <w:rsid w:val="00463CF0"/>
    <w:rsid w:val="00463E0E"/>
    <w:rsid w:val="0046447D"/>
    <w:rsid w:val="004645C6"/>
    <w:rsid w:val="004646C3"/>
    <w:rsid w:val="00464950"/>
    <w:rsid w:val="00464B9D"/>
    <w:rsid w:val="00464C7A"/>
    <w:rsid w:val="00464EE7"/>
    <w:rsid w:val="00464FDD"/>
    <w:rsid w:val="0046554C"/>
    <w:rsid w:val="004656B1"/>
    <w:rsid w:val="00465962"/>
    <w:rsid w:val="00465D1D"/>
    <w:rsid w:val="00465E8A"/>
    <w:rsid w:val="00466082"/>
    <w:rsid w:val="00466236"/>
    <w:rsid w:val="004662A8"/>
    <w:rsid w:val="00466309"/>
    <w:rsid w:val="004665AF"/>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C4"/>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BAD"/>
    <w:rsid w:val="00477D30"/>
    <w:rsid w:val="00477E25"/>
    <w:rsid w:val="00477F8C"/>
    <w:rsid w:val="00480548"/>
    <w:rsid w:val="00480BFA"/>
    <w:rsid w:val="00480D38"/>
    <w:rsid w:val="00480D9E"/>
    <w:rsid w:val="004811F2"/>
    <w:rsid w:val="004812CC"/>
    <w:rsid w:val="00481436"/>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CA2"/>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CCC"/>
    <w:rsid w:val="00494D08"/>
    <w:rsid w:val="00494D82"/>
    <w:rsid w:val="00494EA8"/>
    <w:rsid w:val="00494F8B"/>
    <w:rsid w:val="004952B2"/>
    <w:rsid w:val="004954E5"/>
    <w:rsid w:val="0049586F"/>
    <w:rsid w:val="00495976"/>
    <w:rsid w:val="00495B95"/>
    <w:rsid w:val="00495D0C"/>
    <w:rsid w:val="00495D11"/>
    <w:rsid w:val="00495D2B"/>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984"/>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091"/>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BD"/>
    <w:rsid w:val="004A6FD0"/>
    <w:rsid w:val="004A712D"/>
    <w:rsid w:val="004A7342"/>
    <w:rsid w:val="004A7345"/>
    <w:rsid w:val="004A736A"/>
    <w:rsid w:val="004A7AAF"/>
    <w:rsid w:val="004A7B29"/>
    <w:rsid w:val="004A7BDF"/>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CC2"/>
    <w:rsid w:val="004C2EE8"/>
    <w:rsid w:val="004C3007"/>
    <w:rsid w:val="004C31F3"/>
    <w:rsid w:val="004C32EB"/>
    <w:rsid w:val="004C33DE"/>
    <w:rsid w:val="004C34E5"/>
    <w:rsid w:val="004C3603"/>
    <w:rsid w:val="004C3817"/>
    <w:rsid w:val="004C3876"/>
    <w:rsid w:val="004C3991"/>
    <w:rsid w:val="004C3A7D"/>
    <w:rsid w:val="004C3B83"/>
    <w:rsid w:val="004C3D6E"/>
    <w:rsid w:val="004C3DA6"/>
    <w:rsid w:val="004C4090"/>
    <w:rsid w:val="004C40CC"/>
    <w:rsid w:val="004C4355"/>
    <w:rsid w:val="004C443D"/>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C7FB7"/>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5CF"/>
    <w:rsid w:val="004D27AC"/>
    <w:rsid w:val="004D282B"/>
    <w:rsid w:val="004D2A61"/>
    <w:rsid w:val="004D2A90"/>
    <w:rsid w:val="004D2D28"/>
    <w:rsid w:val="004D2F99"/>
    <w:rsid w:val="004D3041"/>
    <w:rsid w:val="004D332A"/>
    <w:rsid w:val="004D350F"/>
    <w:rsid w:val="004D3621"/>
    <w:rsid w:val="004D39DD"/>
    <w:rsid w:val="004D3D17"/>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355"/>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413C"/>
    <w:rsid w:val="004E422F"/>
    <w:rsid w:val="004E4320"/>
    <w:rsid w:val="004E451E"/>
    <w:rsid w:val="004E45FE"/>
    <w:rsid w:val="004E466F"/>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A2B"/>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1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B7E"/>
    <w:rsid w:val="00501C6A"/>
    <w:rsid w:val="00501DF7"/>
    <w:rsid w:val="00502080"/>
    <w:rsid w:val="005021FB"/>
    <w:rsid w:val="00502331"/>
    <w:rsid w:val="00502394"/>
    <w:rsid w:val="005023B1"/>
    <w:rsid w:val="00502547"/>
    <w:rsid w:val="005027F2"/>
    <w:rsid w:val="00502AE0"/>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03"/>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D23"/>
    <w:rsid w:val="00515F27"/>
    <w:rsid w:val="005160CF"/>
    <w:rsid w:val="0051645C"/>
    <w:rsid w:val="00516471"/>
    <w:rsid w:val="005164B7"/>
    <w:rsid w:val="005165AB"/>
    <w:rsid w:val="00516A26"/>
    <w:rsid w:val="00516A5C"/>
    <w:rsid w:val="005170EE"/>
    <w:rsid w:val="005173F3"/>
    <w:rsid w:val="00517456"/>
    <w:rsid w:val="00517500"/>
    <w:rsid w:val="00517610"/>
    <w:rsid w:val="00517616"/>
    <w:rsid w:val="005176CF"/>
    <w:rsid w:val="00517896"/>
    <w:rsid w:val="00517905"/>
    <w:rsid w:val="00517A5C"/>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BA3"/>
    <w:rsid w:val="00521CD6"/>
    <w:rsid w:val="00521FE1"/>
    <w:rsid w:val="005220A4"/>
    <w:rsid w:val="005220D2"/>
    <w:rsid w:val="00522400"/>
    <w:rsid w:val="00522427"/>
    <w:rsid w:val="005224DB"/>
    <w:rsid w:val="00522993"/>
    <w:rsid w:val="005229AB"/>
    <w:rsid w:val="00522BEE"/>
    <w:rsid w:val="00522D94"/>
    <w:rsid w:val="00522EA6"/>
    <w:rsid w:val="0052304D"/>
    <w:rsid w:val="00523062"/>
    <w:rsid w:val="00523098"/>
    <w:rsid w:val="00523251"/>
    <w:rsid w:val="005234DD"/>
    <w:rsid w:val="00523545"/>
    <w:rsid w:val="00523757"/>
    <w:rsid w:val="00523893"/>
    <w:rsid w:val="005238EE"/>
    <w:rsid w:val="005239C2"/>
    <w:rsid w:val="00523F1E"/>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BFF"/>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38E"/>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95F"/>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25B"/>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0FA"/>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1EE"/>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7AB"/>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319"/>
    <w:rsid w:val="00566422"/>
    <w:rsid w:val="00566436"/>
    <w:rsid w:val="00566580"/>
    <w:rsid w:val="005665BE"/>
    <w:rsid w:val="005666A6"/>
    <w:rsid w:val="00566899"/>
    <w:rsid w:val="00566969"/>
    <w:rsid w:val="00566A28"/>
    <w:rsid w:val="00566CCE"/>
    <w:rsid w:val="00566D6D"/>
    <w:rsid w:val="00566FEC"/>
    <w:rsid w:val="00567094"/>
    <w:rsid w:val="005670AD"/>
    <w:rsid w:val="00567124"/>
    <w:rsid w:val="00567361"/>
    <w:rsid w:val="005677A1"/>
    <w:rsid w:val="005677F1"/>
    <w:rsid w:val="00567AAA"/>
    <w:rsid w:val="00567BA3"/>
    <w:rsid w:val="00567BE4"/>
    <w:rsid w:val="00567C4F"/>
    <w:rsid w:val="00567FE5"/>
    <w:rsid w:val="00570037"/>
    <w:rsid w:val="005702B5"/>
    <w:rsid w:val="005703CA"/>
    <w:rsid w:val="005704F4"/>
    <w:rsid w:val="0057068B"/>
    <w:rsid w:val="005708E8"/>
    <w:rsid w:val="00570999"/>
    <w:rsid w:val="00570A5E"/>
    <w:rsid w:val="00570AF7"/>
    <w:rsid w:val="00570DEC"/>
    <w:rsid w:val="00570DFB"/>
    <w:rsid w:val="00570FCC"/>
    <w:rsid w:val="0057118B"/>
    <w:rsid w:val="005711A5"/>
    <w:rsid w:val="005711ED"/>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3F62"/>
    <w:rsid w:val="00574007"/>
    <w:rsid w:val="0057412B"/>
    <w:rsid w:val="005742B8"/>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66D"/>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678"/>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CCE"/>
    <w:rsid w:val="00596DF4"/>
    <w:rsid w:val="00596F21"/>
    <w:rsid w:val="00596F38"/>
    <w:rsid w:val="005972E0"/>
    <w:rsid w:val="00597520"/>
    <w:rsid w:val="0059768E"/>
    <w:rsid w:val="005976A0"/>
    <w:rsid w:val="0059797B"/>
    <w:rsid w:val="005979C0"/>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AB0"/>
    <w:rsid w:val="005A1C35"/>
    <w:rsid w:val="005A1D4C"/>
    <w:rsid w:val="005A2313"/>
    <w:rsid w:val="005A2336"/>
    <w:rsid w:val="005A239F"/>
    <w:rsid w:val="005A26E1"/>
    <w:rsid w:val="005A27F0"/>
    <w:rsid w:val="005A2828"/>
    <w:rsid w:val="005A28BE"/>
    <w:rsid w:val="005A2AEA"/>
    <w:rsid w:val="005A2C57"/>
    <w:rsid w:val="005A2CCC"/>
    <w:rsid w:val="005A2EFF"/>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26F"/>
    <w:rsid w:val="005C037E"/>
    <w:rsid w:val="005C0486"/>
    <w:rsid w:val="005C07FA"/>
    <w:rsid w:val="005C09E6"/>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91"/>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C00"/>
    <w:rsid w:val="005D0D1A"/>
    <w:rsid w:val="005D0D3F"/>
    <w:rsid w:val="005D0EE7"/>
    <w:rsid w:val="005D0F28"/>
    <w:rsid w:val="005D0F2C"/>
    <w:rsid w:val="005D0F2E"/>
    <w:rsid w:val="005D129D"/>
    <w:rsid w:val="005D13A0"/>
    <w:rsid w:val="005D13F1"/>
    <w:rsid w:val="005D15F7"/>
    <w:rsid w:val="005D1621"/>
    <w:rsid w:val="005D164E"/>
    <w:rsid w:val="005D16BD"/>
    <w:rsid w:val="005D1889"/>
    <w:rsid w:val="005D1C52"/>
    <w:rsid w:val="005D1D00"/>
    <w:rsid w:val="005D1EE9"/>
    <w:rsid w:val="005D2311"/>
    <w:rsid w:val="005D2568"/>
    <w:rsid w:val="005D26B8"/>
    <w:rsid w:val="005D2BEC"/>
    <w:rsid w:val="005D2C5F"/>
    <w:rsid w:val="005D2CB1"/>
    <w:rsid w:val="005D2EC0"/>
    <w:rsid w:val="005D3067"/>
    <w:rsid w:val="005D3144"/>
    <w:rsid w:val="005D32F5"/>
    <w:rsid w:val="005D3618"/>
    <w:rsid w:val="005D36BF"/>
    <w:rsid w:val="005D3788"/>
    <w:rsid w:val="005D3922"/>
    <w:rsid w:val="005D3963"/>
    <w:rsid w:val="005D3E21"/>
    <w:rsid w:val="005D3E76"/>
    <w:rsid w:val="005D40DA"/>
    <w:rsid w:val="005D411D"/>
    <w:rsid w:val="005D4398"/>
    <w:rsid w:val="005D43A1"/>
    <w:rsid w:val="005D45D0"/>
    <w:rsid w:val="005D48DF"/>
    <w:rsid w:val="005D4BA0"/>
    <w:rsid w:val="005D50F4"/>
    <w:rsid w:val="005D5236"/>
    <w:rsid w:val="005D56AF"/>
    <w:rsid w:val="005D5771"/>
    <w:rsid w:val="005D57E2"/>
    <w:rsid w:val="005D588C"/>
    <w:rsid w:val="005D5D21"/>
    <w:rsid w:val="005D5DA3"/>
    <w:rsid w:val="005D5E8D"/>
    <w:rsid w:val="005D5FE8"/>
    <w:rsid w:val="005D6086"/>
    <w:rsid w:val="005D6094"/>
    <w:rsid w:val="005D6226"/>
    <w:rsid w:val="005D6278"/>
    <w:rsid w:val="005D6456"/>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7E"/>
    <w:rsid w:val="005E118E"/>
    <w:rsid w:val="005E13CC"/>
    <w:rsid w:val="005E146D"/>
    <w:rsid w:val="005E162D"/>
    <w:rsid w:val="005E1671"/>
    <w:rsid w:val="005E177A"/>
    <w:rsid w:val="005E17F8"/>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B8"/>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55"/>
    <w:rsid w:val="006025BD"/>
    <w:rsid w:val="0060261A"/>
    <w:rsid w:val="0060265B"/>
    <w:rsid w:val="0060275A"/>
    <w:rsid w:val="0060288C"/>
    <w:rsid w:val="00602AAB"/>
    <w:rsid w:val="00602AD5"/>
    <w:rsid w:val="00602E5B"/>
    <w:rsid w:val="00602F22"/>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E49"/>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49"/>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8B"/>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D7"/>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2F7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A93"/>
    <w:rsid w:val="00635BA7"/>
    <w:rsid w:val="00635C7B"/>
    <w:rsid w:val="00635D78"/>
    <w:rsid w:val="00635EE6"/>
    <w:rsid w:val="00636375"/>
    <w:rsid w:val="0063639F"/>
    <w:rsid w:val="00636495"/>
    <w:rsid w:val="00636A3F"/>
    <w:rsid w:val="00636C83"/>
    <w:rsid w:val="00636C99"/>
    <w:rsid w:val="0063721C"/>
    <w:rsid w:val="006373BB"/>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3ED"/>
    <w:rsid w:val="00647441"/>
    <w:rsid w:val="00647570"/>
    <w:rsid w:val="006477EB"/>
    <w:rsid w:val="00647978"/>
    <w:rsid w:val="00647B0E"/>
    <w:rsid w:val="00647BB7"/>
    <w:rsid w:val="00650004"/>
    <w:rsid w:val="0065007B"/>
    <w:rsid w:val="006500AA"/>
    <w:rsid w:val="0065020F"/>
    <w:rsid w:val="00650280"/>
    <w:rsid w:val="006503D4"/>
    <w:rsid w:val="0065040B"/>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410"/>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363"/>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8D"/>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6F7"/>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67ED2"/>
    <w:rsid w:val="006700C2"/>
    <w:rsid w:val="00670428"/>
    <w:rsid w:val="00670526"/>
    <w:rsid w:val="00670741"/>
    <w:rsid w:val="00670980"/>
    <w:rsid w:val="006709B2"/>
    <w:rsid w:val="00670A16"/>
    <w:rsid w:val="00670ABB"/>
    <w:rsid w:val="00670BD6"/>
    <w:rsid w:val="00670E6A"/>
    <w:rsid w:val="00670F30"/>
    <w:rsid w:val="006715E2"/>
    <w:rsid w:val="006716D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B2"/>
    <w:rsid w:val="006740F7"/>
    <w:rsid w:val="00674723"/>
    <w:rsid w:val="00674744"/>
    <w:rsid w:val="00674A46"/>
    <w:rsid w:val="00675144"/>
    <w:rsid w:val="006751DB"/>
    <w:rsid w:val="00675215"/>
    <w:rsid w:val="0067540F"/>
    <w:rsid w:val="006754DE"/>
    <w:rsid w:val="006755A5"/>
    <w:rsid w:val="0067561F"/>
    <w:rsid w:val="00675890"/>
    <w:rsid w:val="00675A57"/>
    <w:rsid w:val="00675B16"/>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60"/>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CEA"/>
    <w:rsid w:val="00685D7E"/>
    <w:rsid w:val="00685DB6"/>
    <w:rsid w:val="00685EF6"/>
    <w:rsid w:val="00686144"/>
    <w:rsid w:val="00686151"/>
    <w:rsid w:val="006864CD"/>
    <w:rsid w:val="006865F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342"/>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7ED"/>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54"/>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6B5"/>
    <w:rsid w:val="006A0845"/>
    <w:rsid w:val="006A0B30"/>
    <w:rsid w:val="006A0CAE"/>
    <w:rsid w:val="006A1116"/>
    <w:rsid w:val="006A11DD"/>
    <w:rsid w:val="006A135E"/>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2F47"/>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CC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41F"/>
    <w:rsid w:val="006D1761"/>
    <w:rsid w:val="006D18C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79"/>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1E"/>
    <w:rsid w:val="006E19CD"/>
    <w:rsid w:val="006E22A5"/>
    <w:rsid w:val="006E240D"/>
    <w:rsid w:val="006E2588"/>
    <w:rsid w:val="006E26C9"/>
    <w:rsid w:val="006E271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973"/>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F6"/>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43"/>
    <w:rsid w:val="007137A4"/>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B7B"/>
    <w:rsid w:val="00720DD9"/>
    <w:rsid w:val="00720F45"/>
    <w:rsid w:val="00721007"/>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275"/>
    <w:rsid w:val="007262E4"/>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2EC"/>
    <w:rsid w:val="007303FA"/>
    <w:rsid w:val="00730594"/>
    <w:rsid w:val="007307CC"/>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68"/>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C5E"/>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953"/>
    <w:rsid w:val="00735A01"/>
    <w:rsid w:val="00735B7C"/>
    <w:rsid w:val="00735CE3"/>
    <w:rsid w:val="00735DF9"/>
    <w:rsid w:val="00735DFD"/>
    <w:rsid w:val="0073626D"/>
    <w:rsid w:val="007362F7"/>
    <w:rsid w:val="00736361"/>
    <w:rsid w:val="00736367"/>
    <w:rsid w:val="0073638F"/>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B5B"/>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C9"/>
    <w:rsid w:val="00744877"/>
    <w:rsid w:val="00744C9A"/>
    <w:rsid w:val="00744D9B"/>
    <w:rsid w:val="0074524D"/>
    <w:rsid w:val="007452F4"/>
    <w:rsid w:val="0074530C"/>
    <w:rsid w:val="00745690"/>
    <w:rsid w:val="00745719"/>
    <w:rsid w:val="00745736"/>
    <w:rsid w:val="007457BE"/>
    <w:rsid w:val="007458D9"/>
    <w:rsid w:val="00745D13"/>
    <w:rsid w:val="00745D47"/>
    <w:rsid w:val="00745E56"/>
    <w:rsid w:val="00746000"/>
    <w:rsid w:val="00746398"/>
    <w:rsid w:val="007465E2"/>
    <w:rsid w:val="007466C5"/>
    <w:rsid w:val="0074673E"/>
    <w:rsid w:val="00746B1D"/>
    <w:rsid w:val="00746BE7"/>
    <w:rsid w:val="00746C78"/>
    <w:rsid w:val="007470BB"/>
    <w:rsid w:val="007470E2"/>
    <w:rsid w:val="00747355"/>
    <w:rsid w:val="0074735F"/>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574"/>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655"/>
    <w:rsid w:val="00757770"/>
    <w:rsid w:val="00757862"/>
    <w:rsid w:val="007579A6"/>
    <w:rsid w:val="00757B13"/>
    <w:rsid w:val="00757B19"/>
    <w:rsid w:val="00757B7C"/>
    <w:rsid w:val="0076017C"/>
    <w:rsid w:val="0076033D"/>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19"/>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36"/>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1F3A"/>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BB9"/>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4F9"/>
    <w:rsid w:val="007917CD"/>
    <w:rsid w:val="00791C53"/>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EB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AC4"/>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08"/>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9C2"/>
    <w:rsid w:val="007C19C9"/>
    <w:rsid w:val="007C1A9D"/>
    <w:rsid w:val="007C1BB9"/>
    <w:rsid w:val="007C1BFE"/>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80F"/>
    <w:rsid w:val="007C39F3"/>
    <w:rsid w:val="007C3A1C"/>
    <w:rsid w:val="007C3A95"/>
    <w:rsid w:val="007C3F0D"/>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8C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436"/>
    <w:rsid w:val="007E45C6"/>
    <w:rsid w:val="007E4674"/>
    <w:rsid w:val="007E48F0"/>
    <w:rsid w:val="007E49BA"/>
    <w:rsid w:val="007E49DE"/>
    <w:rsid w:val="007E4BC3"/>
    <w:rsid w:val="007E4C21"/>
    <w:rsid w:val="007E4C3C"/>
    <w:rsid w:val="007E4FB8"/>
    <w:rsid w:val="007E50B2"/>
    <w:rsid w:val="007E52AD"/>
    <w:rsid w:val="007E52D5"/>
    <w:rsid w:val="007E5530"/>
    <w:rsid w:val="007E560B"/>
    <w:rsid w:val="007E5794"/>
    <w:rsid w:val="007E5A6A"/>
    <w:rsid w:val="007E5EDD"/>
    <w:rsid w:val="007E6027"/>
    <w:rsid w:val="007E61B7"/>
    <w:rsid w:val="007E6569"/>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4BE"/>
    <w:rsid w:val="007F4548"/>
    <w:rsid w:val="007F4700"/>
    <w:rsid w:val="007F48D4"/>
    <w:rsid w:val="007F49BC"/>
    <w:rsid w:val="007F4B39"/>
    <w:rsid w:val="007F4C68"/>
    <w:rsid w:val="007F5221"/>
    <w:rsid w:val="007F529F"/>
    <w:rsid w:val="007F543F"/>
    <w:rsid w:val="007F576F"/>
    <w:rsid w:val="007F585B"/>
    <w:rsid w:val="007F5E32"/>
    <w:rsid w:val="007F5E48"/>
    <w:rsid w:val="007F5ED4"/>
    <w:rsid w:val="007F5F05"/>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635"/>
    <w:rsid w:val="007F78CA"/>
    <w:rsid w:val="007F7AE2"/>
    <w:rsid w:val="007F7D16"/>
    <w:rsid w:val="007F7E4F"/>
    <w:rsid w:val="007F7EB6"/>
    <w:rsid w:val="007F7F6B"/>
    <w:rsid w:val="007F7FDB"/>
    <w:rsid w:val="008001F8"/>
    <w:rsid w:val="00800351"/>
    <w:rsid w:val="00800703"/>
    <w:rsid w:val="008008A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2CA"/>
    <w:rsid w:val="0080335B"/>
    <w:rsid w:val="008036A8"/>
    <w:rsid w:val="008038FD"/>
    <w:rsid w:val="0080398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CD1"/>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086"/>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9A"/>
    <w:rsid w:val="00830B42"/>
    <w:rsid w:val="00830B7D"/>
    <w:rsid w:val="00830BBE"/>
    <w:rsid w:val="00830CE7"/>
    <w:rsid w:val="00830CF2"/>
    <w:rsid w:val="00830E52"/>
    <w:rsid w:val="00831118"/>
    <w:rsid w:val="00831287"/>
    <w:rsid w:val="0083128B"/>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5A5"/>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1DB"/>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4C"/>
    <w:rsid w:val="00851E82"/>
    <w:rsid w:val="00852046"/>
    <w:rsid w:val="0085207A"/>
    <w:rsid w:val="00852150"/>
    <w:rsid w:val="008522BE"/>
    <w:rsid w:val="0085241F"/>
    <w:rsid w:val="008524AB"/>
    <w:rsid w:val="00852A24"/>
    <w:rsid w:val="00852AB5"/>
    <w:rsid w:val="00852C9C"/>
    <w:rsid w:val="00852DB8"/>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B36"/>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9D8"/>
    <w:rsid w:val="00863A9F"/>
    <w:rsid w:val="00863BA3"/>
    <w:rsid w:val="00863C1C"/>
    <w:rsid w:val="00863F57"/>
    <w:rsid w:val="00863F86"/>
    <w:rsid w:val="008640CD"/>
    <w:rsid w:val="00864166"/>
    <w:rsid w:val="00864281"/>
    <w:rsid w:val="008642C4"/>
    <w:rsid w:val="00864614"/>
    <w:rsid w:val="0086479A"/>
    <w:rsid w:val="008647F3"/>
    <w:rsid w:val="008648C2"/>
    <w:rsid w:val="00864A13"/>
    <w:rsid w:val="00864E3F"/>
    <w:rsid w:val="00865078"/>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26D"/>
    <w:rsid w:val="008742DE"/>
    <w:rsid w:val="00874380"/>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871"/>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4C0"/>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C7"/>
    <w:rsid w:val="008836F0"/>
    <w:rsid w:val="00883B5C"/>
    <w:rsid w:val="00883CD0"/>
    <w:rsid w:val="00883CF0"/>
    <w:rsid w:val="00883D66"/>
    <w:rsid w:val="00884655"/>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41"/>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0C6"/>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402"/>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17"/>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17"/>
    <w:rsid w:val="008B318D"/>
    <w:rsid w:val="008B329B"/>
    <w:rsid w:val="008B391A"/>
    <w:rsid w:val="008B397D"/>
    <w:rsid w:val="008B39F4"/>
    <w:rsid w:val="008B3A0E"/>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B"/>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A07"/>
    <w:rsid w:val="008E0BF4"/>
    <w:rsid w:val="008E0C2C"/>
    <w:rsid w:val="008E0C3E"/>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4F"/>
    <w:rsid w:val="008E3217"/>
    <w:rsid w:val="008E336D"/>
    <w:rsid w:val="008E33C7"/>
    <w:rsid w:val="008E3433"/>
    <w:rsid w:val="008E346A"/>
    <w:rsid w:val="008E34CF"/>
    <w:rsid w:val="008E3658"/>
    <w:rsid w:val="008E3773"/>
    <w:rsid w:val="008E3A61"/>
    <w:rsid w:val="008E3B6B"/>
    <w:rsid w:val="008E3C68"/>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C46"/>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AFC"/>
    <w:rsid w:val="008F5ED5"/>
    <w:rsid w:val="008F61CC"/>
    <w:rsid w:val="008F6213"/>
    <w:rsid w:val="008F62CD"/>
    <w:rsid w:val="008F65F8"/>
    <w:rsid w:val="008F66F5"/>
    <w:rsid w:val="008F680F"/>
    <w:rsid w:val="008F6819"/>
    <w:rsid w:val="008F694A"/>
    <w:rsid w:val="008F697E"/>
    <w:rsid w:val="008F6D72"/>
    <w:rsid w:val="008F6F05"/>
    <w:rsid w:val="008F734C"/>
    <w:rsid w:val="008F767A"/>
    <w:rsid w:val="008F77CF"/>
    <w:rsid w:val="008F7819"/>
    <w:rsid w:val="008F7900"/>
    <w:rsid w:val="008F7A07"/>
    <w:rsid w:val="0090005D"/>
    <w:rsid w:val="00900189"/>
    <w:rsid w:val="00900347"/>
    <w:rsid w:val="009003BC"/>
    <w:rsid w:val="0090065D"/>
    <w:rsid w:val="0090069D"/>
    <w:rsid w:val="009007CA"/>
    <w:rsid w:val="009007E8"/>
    <w:rsid w:val="00900B5A"/>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1F"/>
    <w:rsid w:val="00903A52"/>
    <w:rsid w:val="00903BFD"/>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9D9"/>
    <w:rsid w:val="00911EDA"/>
    <w:rsid w:val="00911F4D"/>
    <w:rsid w:val="009120E1"/>
    <w:rsid w:val="009120F8"/>
    <w:rsid w:val="00912127"/>
    <w:rsid w:val="0091215B"/>
    <w:rsid w:val="00912270"/>
    <w:rsid w:val="0091235F"/>
    <w:rsid w:val="009124F0"/>
    <w:rsid w:val="009124FF"/>
    <w:rsid w:val="009128B8"/>
    <w:rsid w:val="0091297C"/>
    <w:rsid w:val="009129A9"/>
    <w:rsid w:val="00912F64"/>
    <w:rsid w:val="009136BF"/>
    <w:rsid w:val="0091384A"/>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6E"/>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5FE"/>
    <w:rsid w:val="0091760A"/>
    <w:rsid w:val="0091781E"/>
    <w:rsid w:val="00917E6F"/>
    <w:rsid w:val="00917F46"/>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B2"/>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52"/>
    <w:rsid w:val="0092748A"/>
    <w:rsid w:val="0092752C"/>
    <w:rsid w:val="009275B8"/>
    <w:rsid w:val="00927804"/>
    <w:rsid w:val="00927D16"/>
    <w:rsid w:val="00927F34"/>
    <w:rsid w:val="00930081"/>
    <w:rsid w:val="00930216"/>
    <w:rsid w:val="0093021B"/>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1AC"/>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233"/>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AD"/>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15"/>
    <w:rsid w:val="0096377E"/>
    <w:rsid w:val="00963896"/>
    <w:rsid w:val="00963D3D"/>
    <w:rsid w:val="00963E39"/>
    <w:rsid w:val="00963F28"/>
    <w:rsid w:val="00963FDD"/>
    <w:rsid w:val="009641D6"/>
    <w:rsid w:val="00964425"/>
    <w:rsid w:val="0096453D"/>
    <w:rsid w:val="00964997"/>
    <w:rsid w:val="00964A14"/>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903"/>
    <w:rsid w:val="00973BC2"/>
    <w:rsid w:val="00973DC7"/>
    <w:rsid w:val="00973EC5"/>
    <w:rsid w:val="00974158"/>
    <w:rsid w:val="00974171"/>
    <w:rsid w:val="00974313"/>
    <w:rsid w:val="00974796"/>
    <w:rsid w:val="009747F5"/>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B1C"/>
    <w:rsid w:val="00977D86"/>
    <w:rsid w:val="00977E2C"/>
    <w:rsid w:val="00980755"/>
    <w:rsid w:val="0098081F"/>
    <w:rsid w:val="009808BA"/>
    <w:rsid w:val="009808C4"/>
    <w:rsid w:val="00980C1C"/>
    <w:rsid w:val="00980F75"/>
    <w:rsid w:val="00980FD5"/>
    <w:rsid w:val="009810B3"/>
    <w:rsid w:val="0098111F"/>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F6"/>
    <w:rsid w:val="00982AAE"/>
    <w:rsid w:val="00982BE2"/>
    <w:rsid w:val="00982C3A"/>
    <w:rsid w:val="00982D63"/>
    <w:rsid w:val="00982E50"/>
    <w:rsid w:val="009831AD"/>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08BA"/>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08"/>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6FE8"/>
    <w:rsid w:val="009A7038"/>
    <w:rsid w:val="009A70BF"/>
    <w:rsid w:val="009A70C3"/>
    <w:rsid w:val="009A70E3"/>
    <w:rsid w:val="009A72C7"/>
    <w:rsid w:val="009A7392"/>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05"/>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C5"/>
    <w:rsid w:val="009B4339"/>
    <w:rsid w:val="009B43EB"/>
    <w:rsid w:val="009B4809"/>
    <w:rsid w:val="009B4B26"/>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4D1"/>
    <w:rsid w:val="009B76D9"/>
    <w:rsid w:val="009B76F0"/>
    <w:rsid w:val="009B77E3"/>
    <w:rsid w:val="009B790B"/>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2F"/>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4DD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0F98"/>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B4"/>
    <w:rsid w:val="009D2953"/>
    <w:rsid w:val="009D2C83"/>
    <w:rsid w:val="009D2D3A"/>
    <w:rsid w:val="009D2F4C"/>
    <w:rsid w:val="009D301C"/>
    <w:rsid w:val="009D30EC"/>
    <w:rsid w:val="009D3197"/>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C3"/>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46F"/>
    <w:rsid w:val="009E3690"/>
    <w:rsid w:val="009E3807"/>
    <w:rsid w:val="009E3827"/>
    <w:rsid w:val="009E382A"/>
    <w:rsid w:val="009E385E"/>
    <w:rsid w:val="009E39A7"/>
    <w:rsid w:val="009E3ACC"/>
    <w:rsid w:val="009E3BD8"/>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60"/>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7A"/>
    <w:rsid w:val="009F2287"/>
    <w:rsid w:val="009F2353"/>
    <w:rsid w:val="009F25EF"/>
    <w:rsid w:val="009F26B9"/>
    <w:rsid w:val="009F26D7"/>
    <w:rsid w:val="009F28D9"/>
    <w:rsid w:val="009F2915"/>
    <w:rsid w:val="009F2967"/>
    <w:rsid w:val="009F2EA4"/>
    <w:rsid w:val="009F2F76"/>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66"/>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2E8B"/>
    <w:rsid w:val="00A13424"/>
    <w:rsid w:val="00A1353F"/>
    <w:rsid w:val="00A13784"/>
    <w:rsid w:val="00A13894"/>
    <w:rsid w:val="00A13B34"/>
    <w:rsid w:val="00A13BB8"/>
    <w:rsid w:val="00A13E05"/>
    <w:rsid w:val="00A14005"/>
    <w:rsid w:val="00A1426C"/>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3D"/>
    <w:rsid w:val="00A17DBA"/>
    <w:rsid w:val="00A17E99"/>
    <w:rsid w:val="00A17EE4"/>
    <w:rsid w:val="00A17F19"/>
    <w:rsid w:val="00A2016F"/>
    <w:rsid w:val="00A202C3"/>
    <w:rsid w:val="00A204CA"/>
    <w:rsid w:val="00A205B4"/>
    <w:rsid w:val="00A20BF1"/>
    <w:rsid w:val="00A2133F"/>
    <w:rsid w:val="00A21782"/>
    <w:rsid w:val="00A2179B"/>
    <w:rsid w:val="00A21988"/>
    <w:rsid w:val="00A21BBB"/>
    <w:rsid w:val="00A21CC9"/>
    <w:rsid w:val="00A21EF6"/>
    <w:rsid w:val="00A220A0"/>
    <w:rsid w:val="00A220F3"/>
    <w:rsid w:val="00A22511"/>
    <w:rsid w:val="00A225BA"/>
    <w:rsid w:val="00A226BC"/>
    <w:rsid w:val="00A2292F"/>
    <w:rsid w:val="00A229C7"/>
    <w:rsid w:val="00A22A54"/>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031"/>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57C"/>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BF7"/>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66"/>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40D"/>
    <w:rsid w:val="00A57483"/>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0EDD"/>
    <w:rsid w:val="00A610F7"/>
    <w:rsid w:val="00A613F9"/>
    <w:rsid w:val="00A617EA"/>
    <w:rsid w:val="00A61948"/>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8CD"/>
    <w:rsid w:val="00A63C88"/>
    <w:rsid w:val="00A63E70"/>
    <w:rsid w:val="00A64113"/>
    <w:rsid w:val="00A6413A"/>
    <w:rsid w:val="00A642E7"/>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2F8"/>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60B0"/>
    <w:rsid w:val="00A76114"/>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9E8"/>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2B0"/>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1D80"/>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A9"/>
    <w:rsid w:val="00AA07D0"/>
    <w:rsid w:val="00AA089E"/>
    <w:rsid w:val="00AA0973"/>
    <w:rsid w:val="00AA0AA8"/>
    <w:rsid w:val="00AA0C0C"/>
    <w:rsid w:val="00AA0E4F"/>
    <w:rsid w:val="00AA10FA"/>
    <w:rsid w:val="00AA18D5"/>
    <w:rsid w:val="00AA19D0"/>
    <w:rsid w:val="00AA19D5"/>
    <w:rsid w:val="00AA1A25"/>
    <w:rsid w:val="00AA1A70"/>
    <w:rsid w:val="00AA1B0A"/>
    <w:rsid w:val="00AA1C84"/>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B7"/>
    <w:rsid w:val="00AA54B6"/>
    <w:rsid w:val="00AA55CE"/>
    <w:rsid w:val="00AA570A"/>
    <w:rsid w:val="00AA580C"/>
    <w:rsid w:val="00AA59E4"/>
    <w:rsid w:val="00AA5AB2"/>
    <w:rsid w:val="00AA5DAF"/>
    <w:rsid w:val="00AA5F1F"/>
    <w:rsid w:val="00AA617C"/>
    <w:rsid w:val="00AA6190"/>
    <w:rsid w:val="00AA6413"/>
    <w:rsid w:val="00AA642A"/>
    <w:rsid w:val="00AA65F5"/>
    <w:rsid w:val="00AA6696"/>
    <w:rsid w:val="00AA6941"/>
    <w:rsid w:val="00AA6B66"/>
    <w:rsid w:val="00AA6D22"/>
    <w:rsid w:val="00AA6DFF"/>
    <w:rsid w:val="00AA724E"/>
    <w:rsid w:val="00AA725E"/>
    <w:rsid w:val="00AA732D"/>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6A9"/>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21"/>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839"/>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CD6"/>
    <w:rsid w:val="00AE1F03"/>
    <w:rsid w:val="00AE21B4"/>
    <w:rsid w:val="00AE246C"/>
    <w:rsid w:val="00AE2475"/>
    <w:rsid w:val="00AE248E"/>
    <w:rsid w:val="00AE25AB"/>
    <w:rsid w:val="00AE261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B02"/>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9B4"/>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491"/>
    <w:rsid w:val="00AF764A"/>
    <w:rsid w:val="00AF7720"/>
    <w:rsid w:val="00AF77F2"/>
    <w:rsid w:val="00AF7D85"/>
    <w:rsid w:val="00AF7DC5"/>
    <w:rsid w:val="00AF7EDA"/>
    <w:rsid w:val="00B000F3"/>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326"/>
    <w:rsid w:val="00B024C1"/>
    <w:rsid w:val="00B0255E"/>
    <w:rsid w:val="00B025FD"/>
    <w:rsid w:val="00B027CD"/>
    <w:rsid w:val="00B027D8"/>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999"/>
    <w:rsid w:val="00B04BE6"/>
    <w:rsid w:val="00B05100"/>
    <w:rsid w:val="00B05111"/>
    <w:rsid w:val="00B053E3"/>
    <w:rsid w:val="00B0546C"/>
    <w:rsid w:val="00B057FF"/>
    <w:rsid w:val="00B059FD"/>
    <w:rsid w:val="00B05B85"/>
    <w:rsid w:val="00B05EB5"/>
    <w:rsid w:val="00B0601A"/>
    <w:rsid w:val="00B060DC"/>
    <w:rsid w:val="00B062C5"/>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16E"/>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0"/>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BE"/>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14"/>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9DF"/>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83"/>
    <w:rsid w:val="00B27DBF"/>
    <w:rsid w:val="00B3006C"/>
    <w:rsid w:val="00B301A5"/>
    <w:rsid w:val="00B3025F"/>
    <w:rsid w:val="00B30376"/>
    <w:rsid w:val="00B30499"/>
    <w:rsid w:val="00B30525"/>
    <w:rsid w:val="00B305D3"/>
    <w:rsid w:val="00B306F4"/>
    <w:rsid w:val="00B30825"/>
    <w:rsid w:val="00B308FF"/>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009"/>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B7E"/>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8C8"/>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68"/>
    <w:rsid w:val="00B479E9"/>
    <w:rsid w:val="00B47D38"/>
    <w:rsid w:val="00B501C0"/>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4C"/>
    <w:rsid w:val="00B51D64"/>
    <w:rsid w:val="00B51DE6"/>
    <w:rsid w:val="00B51EFC"/>
    <w:rsid w:val="00B522B0"/>
    <w:rsid w:val="00B524CE"/>
    <w:rsid w:val="00B52527"/>
    <w:rsid w:val="00B528CA"/>
    <w:rsid w:val="00B52999"/>
    <w:rsid w:val="00B529DC"/>
    <w:rsid w:val="00B52A26"/>
    <w:rsid w:val="00B52ACE"/>
    <w:rsid w:val="00B52BD9"/>
    <w:rsid w:val="00B52CC6"/>
    <w:rsid w:val="00B52CFB"/>
    <w:rsid w:val="00B52D60"/>
    <w:rsid w:val="00B52DA3"/>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DE6"/>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1F92"/>
    <w:rsid w:val="00B622A8"/>
    <w:rsid w:val="00B62358"/>
    <w:rsid w:val="00B624E5"/>
    <w:rsid w:val="00B624F8"/>
    <w:rsid w:val="00B625B4"/>
    <w:rsid w:val="00B625E0"/>
    <w:rsid w:val="00B62808"/>
    <w:rsid w:val="00B62942"/>
    <w:rsid w:val="00B62D0B"/>
    <w:rsid w:val="00B63139"/>
    <w:rsid w:val="00B632AA"/>
    <w:rsid w:val="00B6332C"/>
    <w:rsid w:val="00B6333E"/>
    <w:rsid w:val="00B63479"/>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C5"/>
    <w:rsid w:val="00B64FDA"/>
    <w:rsid w:val="00B650B1"/>
    <w:rsid w:val="00B650C1"/>
    <w:rsid w:val="00B652DF"/>
    <w:rsid w:val="00B6539C"/>
    <w:rsid w:val="00B65505"/>
    <w:rsid w:val="00B655BA"/>
    <w:rsid w:val="00B65753"/>
    <w:rsid w:val="00B65939"/>
    <w:rsid w:val="00B65C44"/>
    <w:rsid w:val="00B65C77"/>
    <w:rsid w:val="00B65D2E"/>
    <w:rsid w:val="00B65E65"/>
    <w:rsid w:val="00B65E98"/>
    <w:rsid w:val="00B65F98"/>
    <w:rsid w:val="00B66180"/>
    <w:rsid w:val="00B66297"/>
    <w:rsid w:val="00B6632E"/>
    <w:rsid w:val="00B663D3"/>
    <w:rsid w:val="00B665D1"/>
    <w:rsid w:val="00B6665A"/>
    <w:rsid w:val="00B666A6"/>
    <w:rsid w:val="00B667E9"/>
    <w:rsid w:val="00B66970"/>
    <w:rsid w:val="00B66C42"/>
    <w:rsid w:val="00B66F3A"/>
    <w:rsid w:val="00B67285"/>
    <w:rsid w:val="00B67293"/>
    <w:rsid w:val="00B67429"/>
    <w:rsid w:val="00B67812"/>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2FB5"/>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CB6"/>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0A"/>
    <w:rsid w:val="00B83926"/>
    <w:rsid w:val="00B83A6B"/>
    <w:rsid w:val="00B83B2D"/>
    <w:rsid w:val="00B83C5C"/>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411"/>
    <w:rsid w:val="00B95AF6"/>
    <w:rsid w:val="00B95BD1"/>
    <w:rsid w:val="00B95BD7"/>
    <w:rsid w:val="00B95CF3"/>
    <w:rsid w:val="00B95D0C"/>
    <w:rsid w:val="00B95EF4"/>
    <w:rsid w:val="00B95F6F"/>
    <w:rsid w:val="00B95FA0"/>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0CC"/>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101"/>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A1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70"/>
    <w:rsid w:val="00BB27B4"/>
    <w:rsid w:val="00BB29B7"/>
    <w:rsid w:val="00BB2A21"/>
    <w:rsid w:val="00BB2A47"/>
    <w:rsid w:val="00BB2DB4"/>
    <w:rsid w:val="00BB2ED8"/>
    <w:rsid w:val="00BB301D"/>
    <w:rsid w:val="00BB3051"/>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2F"/>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19A"/>
    <w:rsid w:val="00BC5430"/>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739"/>
    <w:rsid w:val="00BD1B0C"/>
    <w:rsid w:val="00BD1B65"/>
    <w:rsid w:val="00BD1CF7"/>
    <w:rsid w:val="00BD1F00"/>
    <w:rsid w:val="00BD20A8"/>
    <w:rsid w:val="00BD2253"/>
    <w:rsid w:val="00BD260E"/>
    <w:rsid w:val="00BD28C7"/>
    <w:rsid w:val="00BD2910"/>
    <w:rsid w:val="00BD2BDA"/>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6C1"/>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C1"/>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57E"/>
    <w:rsid w:val="00BE66F5"/>
    <w:rsid w:val="00BE683A"/>
    <w:rsid w:val="00BE68FA"/>
    <w:rsid w:val="00BE69F5"/>
    <w:rsid w:val="00BE6A28"/>
    <w:rsid w:val="00BE6BA3"/>
    <w:rsid w:val="00BE6C81"/>
    <w:rsid w:val="00BE6CDA"/>
    <w:rsid w:val="00BE6D6E"/>
    <w:rsid w:val="00BE6E35"/>
    <w:rsid w:val="00BE6E7E"/>
    <w:rsid w:val="00BE753E"/>
    <w:rsid w:val="00BE756A"/>
    <w:rsid w:val="00BE7B9E"/>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A"/>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BF7F07"/>
    <w:rsid w:val="00C000E9"/>
    <w:rsid w:val="00C00425"/>
    <w:rsid w:val="00C00432"/>
    <w:rsid w:val="00C005AD"/>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1A1"/>
    <w:rsid w:val="00C053A3"/>
    <w:rsid w:val="00C053F5"/>
    <w:rsid w:val="00C0545B"/>
    <w:rsid w:val="00C05570"/>
    <w:rsid w:val="00C0593E"/>
    <w:rsid w:val="00C05D66"/>
    <w:rsid w:val="00C0632B"/>
    <w:rsid w:val="00C06446"/>
    <w:rsid w:val="00C067A7"/>
    <w:rsid w:val="00C06AAB"/>
    <w:rsid w:val="00C06BA8"/>
    <w:rsid w:val="00C06C8F"/>
    <w:rsid w:val="00C06CF2"/>
    <w:rsid w:val="00C06F50"/>
    <w:rsid w:val="00C06F79"/>
    <w:rsid w:val="00C07031"/>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148"/>
    <w:rsid w:val="00C143F9"/>
    <w:rsid w:val="00C148EF"/>
    <w:rsid w:val="00C14940"/>
    <w:rsid w:val="00C1494C"/>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D57"/>
    <w:rsid w:val="00C23FF9"/>
    <w:rsid w:val="00C242BF"/>
    <w:rsid w:val="00C2445D"/>
    <w:rsid w:val="00C244C9"/>
    <w:rsid w:val="00C24532"/>
    <w:rsid w:val="00C2456E"/>
    <w:rsid w:val="00C24667"/>
    <w:rsid w:val="00C24A86"/>
    <w:rsid w:val="00C24BCB"/>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47D"/>
    <w:rsid w:val="00C26576"/>
    <w:rsid w:val="00C26600"/>
    <w:rsid w:val="00C26741"/>
    <w:rsid w:val="00C268C3"/>
    <w:rsid w:val="00C26E13"/>
    <w:rsid w:val="00C26EA2"/>
    <w:rsid w:val="00C26EC2"/>
    <w:rsid w:val="00C27293"/>
    <w:rsid w:val="00C273F2"/>
    <w:rsid w:val="00C27733"/>
    <w:rsid w:val="00C27766"/>
    <w:rsid w:val="00C27887"/>
    <w:rsid w:val="00C279DF"/>
    <w:rsid w:val="00C27BA0"/>
    <w:rsid w:val="00C27D7B"/>
    <w:rsid w:val="00C27F8C"/>
    <w:rsid w:val="00C3004C"/>
    <w:rsid w:val="00C30246"/>
    <w:rsid w:val="00C302F7"/>
    <w:rsid w:val="00C3048F"/>
    <w:rsid w:val="00C305C7"/>
    <w:rsid w:val="00C30734"/>
    <w:rsid w:val="00C30782"/>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964"/>
    <w:rsid w:val="00C36CA3"/>
    <w:rsid w:val="00C3709F"/>
    <w:rsid w:val="00C3716A"/>
    <w:rsid w:val="00C3725A"/>
    <w:rsid w:val="00C37334"/>
    <w:rsid w:val="00C37600"/>
    <w:rsid w:val="00C377B6"/>
    <w:rsid w:val="00C377F4"/>
    <w:rsid w:val="00C378F0"/>
    <w:rsid w:val="00C37920"/>
    <w:rsid w:val="00C37997"/>
    <w:rsid w:val="00C37A70"/>
    <w:rsid w:val="00C37D7D"/>
    <w:rsid w:val="00C37FDE"/>
    <w:rsid w:val="00C4003A"/>
    <w:rsid w:val="00C400F7"/>
    <w:rsid w:val="00C4012B"/>
    <w:rsid w:val="00C4023B"/>
    <w:rsid w:val="00C40270"/>
    <w:rsid w:val="00C4049D"/>
    <w:rsid w:val="00C40851"/>
    <w:rsid w:val="00C4085D"/>
    <w:rsid w:val="00C40BFD"/>
    <w:rsid w:val="00C40D27"/>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A3B"/>
    <w:rsid w:val="00C42B0A"/>
    <w:rsid w:val="00C42B1C"/>
    <w:rsid w:val="00C42D1C"/>
    <w:rsid w:val="00C42E06"/>
    <w:rsid w:val="00C4320B"/>
    <w:rsid w:val="00C43396"/>
    <w:rsid w:val="00C43416"/>
    <w:rsid w:val="00C435AB"/>
    <w:rsid w:val="00C437DD"/>
    <w:rsid w:val="00C4383B"/>
    <w:rsid w:val="00C4421B"/>
    <w:rsid w:val="00C44534"/>
    <w:rsid w:val="00C44666"/>
    <w:rsid w:val="00C44672"/>
    <w:rsid w:val="00C44684"/>
    <w:rsid w:val="00C44945"/>
    <w:rsid w:val="00C44B7B"/>
    <w:rsid w:val="00C44B96"/>
    <w:rsid w:val="00C44D1E"/>
    <w:rsid w:val="00C44E01"/>
    <w:rsid w:val="00C44EA9"/>
    <w:rsid w:val="00C44F7C"/>
    <w:rsid w:val="00C458A0"/>
    <w:rsid w:val="00C459B5"/>
    <w:rsid w:val="00C45B6E"/>
    <w:rsid w:val="00C45F07"/>
    <w:rsid w:val="00C45FF2"/>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DE2"/>
    <w:rsid w:val="00C50E62"/>
    <w:rsid w:val="00C514CB"/>
    <w:rsid w:val="00C51735"/>
    <w:rsid w:val="00C51898"/>
    <w:rsid w:val="00C51940"/>
    <w:rsid w:val="00C5197D"/>
    <w:rsid w:val="00C519D5"/>
    <w:rsid w:val="00C51A03"/>
    <w:rsid w:val="00C51E90"/>
    <w:rsid w:val="00C51EE3"/>
    <w:rsid w:val="00C5211A"/>
    <w:rsid w:val="00C522D7"/>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B3C"/>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7A5"/>
    <w:rsid w:val="00C62852"/>
    <w:rsid w:val="00C6288C"/>
    <w:rsid w:val="00C62A19"/>
    <w:rsid w:val="00C62AC7"/>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847"/>
    <w:rsid w:val="00C64993"/>
    <w:rsid w:val="00C64A7B"/>
    <w:rsid w:val="00C64D87"/>
    <w:rsid w:val="00C64E91"/>
    <w:rsid w:val="00C6530B"/>
    <w:rsid w:val="00C6559C"/>
    <w:rsid w:val="00C658AB"/>
    <w:rsid w:val="00C65B18"/>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951"/>
    <w:rsid w:val="00C72BD6"/>
    <w:rsid w:val="00C72C86"/>
    <w:rsid w:val="00C72CAE"/>
    <w:rsid w:val="00C72D66"/>
    <w:rsid w:val="00C73008"/>
    <w:rsid w:val="00C7301F"/>
    <w:rsid w:val="00C73127"/>
    <w:rsid w:val="00C732A3"/>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9ED"/>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77FD7"/>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90"/>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8E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6F8C"/>
    <w:rsid w:val="00C87402"/>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720"/>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4AC"/>
    <w:rsid w:val="00CA480E"/>
    <w:rsid w:val="00CA4883"/>
    <w:rsid w:val="00CA48E6"/>
    <w:rsid w:val="00CA4B9C"/>
    <w:rsid w:val="00CA4BFB"/>
    <w:rsid w:val="00CA4E1C"/>
    <w:rsid w:val="00CA4F11"/>
    <w:rsid w:val="00CA4FC2"/>
    <w:rsid w:val="00CA503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A7F32"/>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5A"/>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1AF"/>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0B1"/>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DCD"/>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2E5"/>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0E2"/>
    <w:rsid w:val="00CD0320"/>
    <w:rsid w:val="00CD033B"/>
    <w:rsid w:val="00CD0387"/>
    <w:rsid w:val="00CD0445"/>
    <w:rsid w:val="00CD0522"/>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2B4"/>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D9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CB1"/>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28A"/>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469"/>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FF"/>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51D"/>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057"/>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171"/>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92"/>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227"/>
    <w:rsid w:val="00D43458"/>
    <w:rsid w:val="00D43613"/>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2EA"/>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862"/>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47EB3"/>
    <w:rsid w:val="00D5012A"/>
    <w:rsid w:val="00D50412"/>
    <w:rsid w:val="00D50471"/>
    <w:rsid w:val="00D5048A"/>
    <w:rsid w:val="00D504CD"/>
    <w:rsid w:val="00D5070B"/>
    <w:rsid w:val="00D50803"/>
    <w:rsid w:val="00D50A9E"/>
    <w:rsid w:val="00D50AED"/>
    <w:rsid w:val="00D50D98"/>
    <w:rsid w:val="00D50E65"/>
    <w:rsid w:val="00D50E71"/>
    <w:rsid w:val="00D50F35"/>
    <w:rsid w:val="00D5127D"/>
    <w:rsid w:val="00D51347"/>
    <w:rsid w:val="00D5142B"/>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CD9"/>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1B4"/>
    <w:rsid w:val="00D672DD"/>
    <w:rsid w:val="00D67433"/>
    <w:rsid w:val="00D674AE"/>
    <w:rsid w:val="00D676CB"/>
    <w:rsid w:val="00D67A52"/>
    <w:rsid w:val="00D67B3D"/>
    <w:rsid w:val="00D67C14"/>
    <w:rsid w:val="00D67DB1"/>
    <w:rsid w:val="00D7006F"/>
    <w:rsid w:val="00D703BE"/>
    <w:rsid w:val="00D70464"/>
    <w:rsid w:val="00D7050E"/>
    <w:rsid w:val="00D705A1"/>
    <w:rsid w:val="00D705BD"/>
    <w:rsid w:val="00D707DD"/>
    <w:rsid w:val="00D7080B"/>
    <w:rsid w:val="00D709B9"/>
    <w:rsid w:val="00D70AAB"/>
    <w:rsid w:val="00D70AC9"/>
    <w:rsid w:val="00D70AFC"/>
    <w:rsid w:val="00D70F7C"/>
    <w:rsid w:val="00D71208"/>
    <w:rsid w:val="00D71400"/>
    <w:rsid w:val="00D7146F"/>
    <w:rsid w:val="00D71514"/>
    <w:rsid w:val="00D7178A"/>
    <w:rsid w:val="00D71805"/>
    <w:rsid w:val="00D718B4"/>
    <w:rsid w:val="00D719C1"/>
    <w:rsid w:val="00D71D26"/>
    <w:rsid w:val="00D71F11"/>
    <w:rsid w:val="00D7210D"/>
    <w:rsid w:val="00D7219D"/>
    <w:rsid w:val="00D72207"/>
    <w:rsid w:val="00D7237A"/>
    <w:rsid w:val="00D724B8"/>
    <w:rsid w:val="00D72555"/>
    <w:rsid w:val="00D7256A"/>
    <w:rsid w:val="00D726EE"/>
    <w:rsid w:val="00D72AD3"/>
    <w:rsid w:val="00D72D1F"/>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81"/>
    <w:rsid w:val="00D801AA"/>
    <w:rsid w:val="00D80276"/>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39F"/>
    <w:rsid w:val="00D81519"/>
    <w:rsid w:val="00D8189D"/>
    <w:rsid w:val="00D81975"/>
    <w:rsid w:val="00D81978"/>
    <w:rsid w:val="00D8198A"/>
    <w:rsid w:val="00D81AD9"/>
    <w:rsid w:val="00D81B3A"/>
    <w:rsid w:val="00D81BDE"/>
    <w:rsid w:val="00D81E66"/>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BC0"/>
    <w:rsid w:val="00D83C6D"/>
    <w:rsid w:val="00D83E40"/>
    <w:rsid w:val="00D83F3E"/>
    <w:rsid w:val="00D84078"/>
    <w:rsid w:val="00D84139"/>
    <w:rsid w:val="00D84143"/>
    <w:rsid w:val="00D84190"/>
    <w:rsid w:val="00D84292"/>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6D"/>
    <w:rsid w:val="00D85AC0"/>
    <w:rsid w:val="00D85B9E"/>
    <w:rsid w:val="00D85D7C"/>
    <w:rsid w:val="00D85E87"/>
    <w:rsid w:val="00D85EB8"/>
    <w:rsid w:val="00D85F70"/>
    <w:rsid w:val="00D86036"/>
    <w:rsid w:val="00D860F9"/>
    <w:rsid w:val="00D8671F"/>
    <w:rsid w:val="00D8674E"/>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C5E"/>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725"/>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96D"/>
    <w:rsid w:val="00DA6CA0"/>
    <w:rsid w:val="00DA6E7D"/>
    <w:rsid w:val="00DA70D0"/>
    <w:rsid w:val="00DA722E"/>
    <w:rsid w:val="00DA73C4"/>
    <w:rsid w:val="00DA7630"/>
    <w:rsid w:val="00DA7669"/>
    <w:rsid w:val="00DA766A"/>
    <w:rsid w:val="00DA76D9"/>
    <w:rsid w:val="00DA7733"/>
    <w:rsid w:val="00DA78AD"/>
    <w:rsid w:val="00DA795A"/>
    <w:rsid w:val="00DA798B"/>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712"/>
    <w:rsid w:val="00DB682B"/>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4AC"/>
    <w:rsid w:val="00DC0784"/>
    <w:rsid w:val="00DC0825"/>
    <w:rsid w:val="00DC0A31"/>
    <w:rsid w:val="00DC0A69"/>
    <w:rsid w:val="00DC0C42"/>
    <w:rsid w:val="00DC0E1C"/>
    <w:rsid w:val="00DC0ED8"/>
    <w:rsid w:val="00DC10BB"/>
    <w:rsid w:val="00DC10E9"/>
    <w:rsid w:val="00DC11C1"/>
    <w:rsid w:val="00DC121D"/>
    <w:rsid w:val="00DC1663"/>
    <w:rsid w:val="00DC18C7"/>
    <w:rsid w:val="00DC19D0"/>
    <w:rsid w:val="00DC1A31"/>
    <w:rsid w:val="00DC1A47"/>
    <w:rsid w:val="00DC1C10"/>
    <w:rsid w:val="00DC1D9F"/>
    <w:rsid w:val="00DC1E0A"/>
    <w:rsid w:val="00DC1F36"/>
    <w:rsid w:val="00DC2049"/>
    <w:rsid w:val="00DC2AAB"/>
    <w:rsid w:val="00DC2B77"/>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6F4"/>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F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83"/>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3F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E44"/>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800"/>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24"/>
    <w:rsid w:val="00DE5288"/>
    <w:rsid w:val="00DE53B3"/>
    <w:rsid w:val="00DE5700"/>
    <w:rsid w:val="00DE5A67"/>
    <w:rsid w:val="00DE5E88"/>
    <w:rsid w:val="00DE5E9D"/>
    <w:rsid w:val="00DE5EA4"/>
    <w:rsid w:val="00DE5F78"/>
    <w:rsid w:val="00DE5F86"/>
    <w:rsid w:val="00DE6115"/>
    <w:rsid w:val="00DE6164"/>
    <w:rsid w:val="00DE63F1"/>
    <w:rsid w:val="00DE6838"/>
    <w:rsid w:val="00DE6CD3"/>
    <w:rsid w:val="00DE6EB2"/>
    <w:rsid w:val="00DE716E"/>
    <w:rsid w:val="00DE719E"/>
    <w:rsid w:val="00DE7324"/>
    <w:rsid w:val="00DE766D"/>
    <w:rsid w:val="00DE77E5"/>
    <w:rsid w:val="00DE7824"/>
    <w:rsid w:val="00DE7CB5"/>
    <w:rsid w:val="00DF0002"/>
    <w:rsid w:val="00DF012D"/>
    <w:rsid w:val="00DF01FE"/>
    <w:rsid w:val="00DF027F"/>
    <w:rsid w:val="00DF05A3"/>
    <w:rsid w:val="00DF05B6"/>
    <w:rsid w:val="00DF0879"/>
    <w:rsid w:val="00DF0A34"/>
    <w:rsid w:val="00DF0ADD"/>
    <w:rsid w:val="00DF0AE7"/>
    <w:rsid w:val="00DF0B2E"/>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18"/>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C09"/>
    <w:rsid w:val="00DF5E4A"/>
    <w:rsid w:val="00DF628C"/>
    <w:rsid w:val="00DF6413"/>
    <w:rsid w:val="00DF64B9"/>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45D"/>
    <w:rsid w:val="00E01571"/>
    <w:rsid w:val="00E0181D"/>
    <w:rsid w:val="00E0194C"/>
    <w:rsid w:val="00E01B7A"/>
    <w:rsid w:val="00E01EE7"/>
    <w:rsid w:val="00E01F37"/>
    <w:rsid w:val="00E01F41"/>
    <w:rsid w:val="00E0209A"/>
    <w:rsid w:val="00E0212B"/>
    <w:rsid w:val="00E02410"/>
    <w:rsid w:val="00E02606"/>
    <w:rsid w:val="00E02610"/>
    <w:rsid w:val="00E0274B"/>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4F3"/>
    <w:rsid w:val="00E0753C"/>
    <w:rsid w:val="00E0785D"/>
    <w:rsid w:val="00E079E0"/>
    <w:rsid w:val="00E07B51"/>
    <w:rsid w:val="00E07C53"/>
    <w:rsid w:val="00E07D8A"/>
    <w:rsid w:val="00E07DD3"/>
    <w:rsid w:val="00E07E12"/>
    <w:rsid w:val="00E07E6A"/>
    <w:rsid w:val="00E07FCB"/>
    <w:rsid w:val="00E10018"/>
    <w:rsid w:val="00E10025"/>
    <w:rsid w:val="00E100E0"/>
    <w:rsid w:val="00E10153"/>
    <w:rsid w:val="00E101D9"/>
    <w:rsid w:val="00E102BB"/>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299"/>
    <w:rsid w:val="00E113A1"/>
    <w:rsid w:val="00E11543"/>
    <w:rsid w:val="00E116B2"/>
    <w:rsid w:val="00E11A63"/>
    <w:rsid w:val="00E11AC7"/>
    <w:rsid w:val="00E12421"/>
    <w:rsid w:val="00E12462"/>
    <w:rsid w:val="00E12488"/>
    <w:rsid w:val="00E1249C"/>
    <w:rsid w:val="00E124F1"/>
    <w:rsid w:val="00E12591"/>
    <w:rsid w:val="00E1277C"/>
    <w:rsid w:val="00E12864"/>
    <w:rsid w:val="00E12A40"/>
    <w:rsid w:val="00E12C76"/>
    <w:rsid w:val="00E12D8F"/>
    <w:rsid w:val="00E12DEB"/>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4B6"/>
    <w:rsid w:val="00E1752B"/>
    <w:rsid w:val="00E1765A"/>
    <w:rsid w:val="00E176AC"/>
    <w:rsid w:val="00E1785F"/>
    <w:rsid w:val="00E178E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75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6C6"/>
    <w:rsid w:val="00E27748"/>
    <w:rsid w:val="00E277C4"/>
    <w:rsid w:val="00E279F5"/>
    <w:rsid w:val="00E27AE1"/>
    <w:rsid w:val="00E27C6F"/>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8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D1C"/>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6F0"/>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96E"/>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9E4"/>
    <w:rsid w:val="00E55AAB"/>
    <w:rsid w:val="00E55B52"/>
    <w:rsid w:val="00E55C1C"/>
    <w:rsid w:val="00E55D5A"/>
    <w:rsid w:val="00E55D8A"/>
    <w:rsid w:val="00E55E12"/>
    <w:rsid w:val="00E55FA8"/>
    <w:rsid w:val="00E561C6"/>
    <w:rsid w:val="00E5623E"/>
    <w:rsid w:val="00E56729"/>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5E36"/>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1A3"/>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0FD"/>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977"/>
    <w:rsid w:val="00E759B5"/>
    <w:rsid w:val="00E75ABE"/>
    <w:rsid w:val="00E75BDE"/>
    <w:rsid w:val="00E75D37"/>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A4D"/>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172"/>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321"/>
    <w:rsid w:val="00E973E4"/>
    <w:rsid w:val="00E9779B"/>
    <w:rsid w:val="00E978AD"/>
    <w:rsid w:val="00E97904"/>
    <w:rsid w:val="00E97915"/>
    <w:rsid w:val="00E97A2C"/>
    <w:rsid w:val="00E97BAE"/>
    <w:rsid w:val="00E97C0B"/>
    <w:rsid w:val="00EA00CC"/>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2A2"/>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60"/>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CAF"/>
    <w:rsid w:val="00EB4D13"/>
    <w:rsid w:val="00EB4EB6"/>
    <w:rsid w:val="00EB4F49"/>
    <w:rsid w:val="00EB501C"/>
    <w:rsid w:val="00EB506B"/>
    <w:rsid w:val="00EB5232"/>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C2E"/>
    <w:rsid w:val="00EB7D06"/>
    <w:rsid w:val="00EB7D3F"/>
    <w:rsid w:val="00EB7E63"/>
    <w:rsid w:val="00EC00B7"/>
    <w:rsid w:val="00EC04A4"/>
    <w:rsid w:val="00EC04E2"/>
    <w:rsid w:val="00EC05F8"/>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BBF"/>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175"/>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2A1"/>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1D4C"/>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47"/>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6B0"/>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D1A"/>
    <w:rsid w:val="00F01F0C"/>
    <w:rsid w:val="00F01FF0"/>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A0E"/>
    <w:rsid w:val="00F06B5D"/>
    <w:rsid w:val="00F06B72"/>
    <w:rsid w:val="00F06C6B"/>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546"/>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BA4"/>
    <w:rsid w:val="00F11D29"/>
    <w:rsid w:val="00F11EC5"/>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1F91"/>
    <w:rsid w:val="00F22185"/>
    <w:rsid w:val="00F222BB"/>
    <w:rsid w:val="00F22396"/>
    <w:rsid w:val="00F22497"/>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D03"/>
    <w:rsid w:val="00F24E49"/>
    <w:rsid w:val="00F24F0E"/>
    <w:rsid w:val="00F250D8"/>
    <w:rsid w:val="00F251D8"/>
    <w:rsid w:val="00F252E3"/>
    <w:rsid w:val="00F25303"/>
    <w:rsid w:val="00F2541B"/>
    <w:rsid w:val="00F255C9"/>
    <w:rsid w:val="00F25711"/>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837"/>
    <w:rsid w:val="00F26A8D"/>
    <w:rsid w:val="00F26AE6"/>
    <w:rsid w:val="00F26B90"/>
    <w:rsid w:val="00F26CE7"/>
    <w:rsid w:val="00F26F93"/>
    <w:rsid w:val="00F270C3"/>
    <w:rsid w:val="00F2734E"/>
    <w:rsid w:val="00F27357"/>
    <w:rsid w:val="00F27504"/>
    <w:rsid w:val="00F27512"/>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918"/>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2EC"/>
    <w:rsid w:val="00F353FE"/>
    <w:rsid w:val="00F3576C"/>
    <w:rsid w:val="00F35814"/>
    <w:rsid w:val="00F35A42"/>
    <w:rsid w:val="00F35D51"/>
    <w:rsid w:val="00F35E2C"/>
    <w:rsid w:val="00F35E7A"/>
    <w:rsid w:val="00F35EC6"/>
    <w:rsid w:val="00F3606F"/>
    <w:rsid w:val="00F36187"/>
    <w:rsid w:val="00F3619B"/>
    <w:rsid w:val="00F36270"/>
    <w:rsid w:val="00F362F6"/>
    <w:rsid w:val="00F3643B"/>
    <w:rsid w:val="00F366C7"/>
    <w:rsid w:val="00F367AF"/>
    <w:rsid w:val="00F367CA"/>
    <w:rsid w:val="00F368CE"/>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48B"/>
    <w:rsid w:val="00F376E9"/>
    <w:rsid w:val="00F3773D"/>
    <w:rsid w:val="00F37764"/>
    <w:rsid w:val="00F3782D"/>
    <w:rsid w:val="00F37A04"/>
    <w:rsid w:val="00F37A77"/>
    <w:rsid w:val="00F37C7B"/>
    <w:rsid w:val="00F37C88"/>
    <w:rsid w:val="00F4019D"/>
    <w:rsid w:val="00F403DF"/>
    <w:rsid w:val="00F404B2"/>
    <w:rsid w:val="00F405BA"/>
    <w:rsid w:val="00F40629"/>
    <w:rsid w:val="00F40715"/>
    <w:rsid w:val="00F40732"/>
    <w:rsid w:val="00F40836"/>
    <w:rsid w:val="00F4087C"/>
    <w:rsid w:val="00F40AB9"/>
    <w:rsid w:val="00F40BC0"/>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B91"/>
    <w:rsid w:val="00F42C26"/>
    <w:rsid w:val="00F42C97"/>
    <w:rsid w:val="00F42D4F"/>
    <w:rsid w:val="00F42E38"/>
    <w:rsid w:val="00F42E67"/>
    <w:rsid w:val="00F42E91"/>
    <w:rsid w:val="00F42EC3"/>
    <w:rsid w:val="00F42F40"/>
    <w:rsid w:val="00F42FB5"/>
    <w:rsid w:val="00F42FCD"/>
    <w:rsid w:val="00F43075"/>
    <w:rsid w:val="00F43094"/>
    <w:rsid w:val="00F432B8"/>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6ED6"/>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4CD"/>
    <w:rsid w:val="00F516BF"/>
    <w:rsid w:val="00F517C5"/>
    <w:rsid w:val="00F51A91"/>
    <w:rsid w:val="00F51AC9"/>
    <w:rsid w:val="00F51B27"/>
    <w:rsid w:val="00F51C2D"/>
    <w:rsid w:val="00F51C40"/>
    <w:rsid w:val="00F51F44"/>
    <w:rsid w:val="00F51FC6"/>
    <w:rsid w:val="00F52114"/>
    <w:rsid w:val="00F5239E"/>
    <w:rsid w:val="00F5249D"/>
    <w:rsid w:val="00F5263D"/>
    <w:rsid w:val="00F5271B"/>
    <w:rsid w:val="00F5279A"/>
    <w:rsid w:val="00F52868"/>
    <w:rsid w:val="00F52B32"/>
    <w:rsid w:val="00F52E66"/>
    <w:rsid w:val="00F52F46"/>
    <w:rsid w:val="00F53010"/>
    <w:rsid w:val="00F5309A"/>
    <w:rsid w:val="00F53290"/>
    <w:rsid w:val="00F5334E"/>
    <w:rsid w:val="00F53420"/>
    <w:rsid w:val="00F536A7"/>
    <w:rsid w:val="00F53855"/>
    <w:rsid w:val="00F53BE5"/>
    <w:rsid w:val="00F53F64"/>
    <w:rsid w:val="00F54133"/>
    <w:rsid w:val="00F541E4"/>
    <w:rsid w:val="00F54294"/>
    <w:rsid w:val="00F545D0"/>
    <w:rsid w:val="00F5462E"/>
    <w:rsid w:val="00F5464B"/>
    <w:rsid w:val="00F5468E"/>
    <w:rsid w:val="00F546A5"/>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3D5"/>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455"/>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0E7"/>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95"/>
    <w:rsid w:val="00F74096"/>
    <w:rsid w:val="00F742D9"/>
    <w:rsid w:val="00F742E2"/>
    <w:rsid w:val="00F7439F"/>
    <w:rsid w:val="00F74475"/>
    <w:rsid w:val="00F7465E"/>
    <w:rsid w:val="00F749EC"/>
    <w:rsid w:val="00F74A83"/>
    <w:rsid w:val="00F75073"/>
    <w:rsid w:val="00F75171"/>
    <w:rsid w:val="00F758AE"/>
    <w:rsid w:val="00F758B2"/>
    <w:rsid w:val="00F759D7"/>
    <w:rsid w:val="00F759F7"/>
    <w:rsid w:val="00F75F92"/>
    <w:rsid w:val="00F75FD1"/>
    <w:rsid w:val="00F763D6"/>
    <w:rsid w:val="00F76789"/>
    <w:rsid w:val="00F7682E"/>
    <w:rsid w:val="00F76F89"/>
    <w:rsid w:val="00F770CE"/>
    <w:rsid w:val="00F77167"/>
    <w:rsid w:val="00F77195"/>
    <w:rsid w:val="00F77363"/>
    <w:rsid w:val="00F773FA"/>
    <w:rsid w:val="00F77AE5"/>
    <w:rsid w:val="00F77B9C"/>
    <w:rsid w:val="00F77BB2"/>
    <w:rsid w:val="00F77BBE"/>
    <w:rsid w:val="00F77BE5"/>
    <w:rsid w:val="00F77D24"/>
    <w:rsid w:val="00F77DBF"/>
    <w:rsid w:val="00F800CD"/>
    <w:rsid w:val="00F80204"/>
    <w:rsid w:val="00F802FE"/>
    <w:rsid w:val="00F8033F"/>
    <w:rsid w:val="00F803C4"/>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CF3"/>
    <w:rsid w:val="00F86DEC"/>
    <w:rsid w:val="00F86E4C"/>
    <w:rsid w:val="00F86EF7"/>
    <w:rsid w:val="00F87011"/>
    <w:rsid w:val="00F871DE"/>
    <w:rsid w:val="00F873FA"/>
    <w:rsid w:val="00F8774A"/>
    <w:rsid w:val="00F87875"/>
    <w:rsid w:val="00F87A09"/>
    <w:rsid w:val="00F87AD3"/>
    <w:rsid w:val="00F87B0D"/>
    <w:rsid w:val="00F87DAF"/>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9AA"/>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8C"/>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78E"/>
    <w:rsid w:val="00F97856"/>
    <w:rsid w:val="00F97944"/>
    <w:rsid w:val="00F97C62"/>
    <w:rsid w:val="00F97CB2"/>
    <w:rsid w:val="00F97F68"/>
    <w:rsid w:val="00FA0031"/>
    <w:rsid w:val="00FA02EE"/>
    <w:rsid w:val="00FA0466"/>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8E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CBD"/>
    <w:rsid w:val="00FA3FDB"/>
    <w:rsid w:val="00FA3FF4"/>
    <w:rsid w:val="00FA4123"/>
    <w:rsid w:val="00FA4298"/>
    <w:rsid w:val="00FA433A"/>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337"/>
    <w:rsid w:val="00FB042B"/>
    <w:rsid w:val="00FB06DE"/>
    <w:rsid w:val="00FB0807"/>
    <w:rsid w:val="00FB084B"/>
    <w:rsid w:val="00FB0C19"/>
    <w:rsid w:val="00FB0C32"/>
    <w:rsid w:val="00FB0D33"/>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CFB"/>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6E7"/>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22"/>
    <w:rsid w:val="00FC7773"/>
    <w:rsid w:val="00FC78C8"/>
    <w:rsid w:val="00FC7977"/>
    <w:rsid w:val="00FC797B"/>
    <w:rsid w:val="00FC7B4F"/>
    <w:rsid w:val="00FC7C4F"/>
    <w:rsid w:val="00FC7ED9"/>
    <w:rsid w:val="00FC7F6F"/>
    <w:rsid w:val="00FD00FB"/>
    <w:rsid w:val="00FD0107"/>
    <w:rsid w:val="00FD01E2"/>
    <w:rsid w:val="00FD045A"/>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AC"/>
    <w:rsid w:val="00FD7AE5"/>
    <w:rsid w:val="00FD7B5A"/>
    <w:rsid w:val="00FD7E06"/>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74"/>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77BE5"/>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uiPriority w:val="9"/>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uiPriority w:val="9"/>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qFormat/>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Pr>
      <w:rFonts w:ascii="Arial" w:eastAsia="MS Mincho" w:hAnsi="Arial" w:cs="Arial"/>
      <w:b/>
      <w:bCs/>
      <w:iCs/>
      <w:szCs w:val="28"/>
    </w:rPr>
  </w:style>
  <w:style w:type="character" w:customStyle="1" w:styleId="aa">
    <w:name w:val="列表段落 字符"/>
    <w:aliases w:val="—ñ弌’i—Ž 字符,列表段落11 字符,Task Body 字符,列出段落 字符,列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列,—,numbere"/>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paragraph" w:customStyle="1" w:styleId="ListParagraph1">
    <w:name w:val="List Paragraph1"/>
    <w:basedOn w:val="a0"/>
    <w:link w:val="affff0"/>
    <w:qFormat/>
    <w:rsid w:val="00041202"/>
    <w:pPr>
      <w:ind w:left="720"/>
      <w:contextualSpacing/>
    </w:pPr>
    <w:rPr>
      <w:sz w:val="24"/>
      <w:lang w:eastAsia="zh-CN"/>
    </w:rPr>
  </w:style>
  <w:style w:type="character" w:customStyle="1" w:styleId="affff0">
    <w:name w:val="リスト段落 (文字)"/>
    <w:link w:val="ListParagraph1"/>
    <w:qFormat/>
    <w:locked/>
    <w:rsid w:val="00CD052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8498109">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06181044">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4141166">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476051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92971567">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18790536">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36101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691538987">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4038627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16464927">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74089950">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264756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7299078">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426445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81195020">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9271316">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3838676">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97D4-9689-4FD6-8F23-A741F326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6401</TotalTime>
  <Pages>15</Pages>
  <Words>7620</Words>
  <Characters>43437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1015</cp:revision>
  <cp:lastPrinted>2011-08-02T21:36:00Z</cp:lastPrinted>
  <dcterms:created xsi:type="dcterms:W3CDTF">2022-04-19T03:45:00Z</dcterms:created>
  <dcterms:modified xsi:type="dcterms:W3CDTF">2023-02-17T13:52:00Z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